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EF" w:rsidRPr="006D5FF4" w:rsidRDefault="00AE18EF" w:rsidP="00AE18EF">
      <w:pPr>
        <w:ind w:firstLine="0"/>
        <w:rPr>
          <w:rFonts w:ascii="方正黑体_GBK" w:eastAsia="方正黑体_GBK"/>
        </w:rPr>
      </w:pPr>
    </w:p>
    <w:p w:rsidR="00AE18EF" w:rsidRPr="006D5FF4" w:rsidRDefault="00AE18EF" w:rsidP="00AE18EF">
      <w:pPr>
        <w:ind w:firstLine="0"/>
      </w:pPr>
    </w:p>
    <w:p w:rsidR="00BD7B44" w:rsidRPr="006D5FF4" w:rsidRDefault="00BD7B44" w:rsidP="00325C0D">
      <w:pPr>
        <w:ind w:firstLine="0"/>
      </w:pPr>
    </w:p>
    <w:p w:rsidR="005C6A63" w:rsidRPr="006D5FF4" w:rsidRDefault="005C6A63" w:rsidP="00325C0D">
      <w:pPr>
        <w:ind w:firstLine="0"/>
      </w:pPr>
    </w:p>
    <w:p w:rsidR="004A5634" w:rsidRPr="006D5FF4" w:rsidRDefault="004A5634" w:rsidP="00325C0D">
      <w:pPr>
        <w:ind w:firstLine="0"/>
      </w:pPr>
    </w:p>
    <w:p w:rsidR="0002677D" w:rsidRPr="006D5FF4" w:rsidRDefault="0002677D" w:rsidP="00325C0D">
      <w:pPr>
        <w:ind w:firstLine="0"/>
      </w:pPr>
    </w:p>
    <w:p w:rsidR="0002677D" w:rsidRPr="006D5FF4" w:rsidRDefault="0002677D" w:rsidP="00325C0D">
      <w:pPr>
        <w:ind w:firstLine="0"/>
      </w:pPr>
    </w:p>
    <w:p w:rsidR="00742178" w:rsidRPr="00DD675A" w:rsidRDefault="00DD675A" w:rsidP="00DD675A">
      <w:pPr>
        <w:spacing w:line="240" w:lineRule="auto"/>
        <w:jc w:val="center"/>
        <w:rPr>
          <w:rFonts w:eastAsia="方正小标宋_GBK"/>
          <w:sz w:val="52"/>
          <w:szCs w:val="52"/>
        </w:rPr>
      </w:pPr>
      <w:r w:rsidRPr="00DD675A">
        <w:rPr>
          <w:rFonts w:eastAsia="方正小标宋_GBK" w:hint="eastAsia"/>
          <w:sz w:val="52"/>
          <w:szCs w:val="52"/>
        </w:rPr>
        <w:t>江苏省科学技术馆</w:t>
      </w:r>
    </w:p>
    <w:p w:rsidR="00AE18EF" w:rsidRPr="006D5FF4" w:rsidRDefault="00AE18EF" w:rsidP="00DD675A">
      <w:pPr>
        <w:spacing w:line="240" w:lineRule="auto"/>
        <w:jc w:val="center"/>
        <w:rPr>
          <w:rFonts w:eastAsia="方正小标宋_GBK"/>
          <w:sz w:val="44"/>
          <w:szCs w:val="44"/>
        </w:rPr>
      </w:pPr>
      <w:r w:rsidRPr="006D5FF4">
        <w:rPr>
          <w:rFonts w:eastAsia="方正小标宋_GBK"/>
          <w:sz w:val="52"/>
          <w:szCs w:val="52"/>
        </w:rPr>
        <w:t>2017</w:t>
      </w:r>
      <w:r w:rsidRPr="006D5FF4">
        <w:rPr>
          <w:rFonts w:eastAsia="方正小标宋_GBK"/>
          <w:sz w:val="52"/>
          <w:szCs w:val="52"/>
        </w:rPr>
        <w:t>年度部门决算</w:t>
      </w:r>
      <w:r w:rsidR="006E236E" w:rsidRPr="006D5FF4">
        <w:rPr>
          <w:rFonts w:eastAsia="方正小标宋_GBK"/>
          <w:sz w:val="52"/>
          <w:szCs w:val="52"/>
        </w:rPr>
        <w:t>公开</w:t>
      </w:r>
    </w:p>
    <w:p w:rsidR="004A5634" w:rsidRPr="006D5FF4" w:rsidRDefault="004A5634" w:rsidP="00DD675A">
      <w:pPr>
        <w:spacing w:line="360" w:lineRule="auto"/>
        <w:ind w:firstLine="0"/>
      </w:pPr>
    </w:p>
    <w:p w:rsidR="004A5634" w:rsidRPr="006D5FF4" w:rsidRDefault="004A5634" w:rsidP="00325C0D">
      <w:pPr>
        <w:ind w:firstLine="0"/>
      </w:pPr>
    </w:p>
    <w:p w:rsidR="00126D7F" w:rsidRPr="006D5FF4" w:rsidRDefault="00126D7F" w:rsidP="00126D7F">
      <w:pPr>
        <w:spacing w:line="550" w:lineRule="exact"/>
        <w:jc w:val="center"/>
        <w:rPr>
          <w:rFonts w:eastAsia="方正小标宋_GBK"/>
          <w:sz w:val="44"/>
          <w:szCs w:val="44"/>
        </w:rPr>
      </w:pPr>
      <w:r w:rsidRPr="006D5FF4">
        <w:br w:type="page"/>
      </w:r>
      <w:r w:rsidRPr="006D5FF4">
        <w:rPr>
          <w:rFonts w:eastAsia="方正小标宋_GBK"/>
          <w:sz w:val="44"/>
          <w:szCs w:val="44"/>
        </w:rPr>
        <w:lastRenderedPageBreak/>
        <w:t>目</w:t>
      </w:r>
      <w:r w:rsidRPr="006D5FF4">
        <w:rPr>
          <w:rFonts w:eastAsia="方正小标宋_GBK"/>
          <w:sz w:val="44"/>
          <w:szCs w:val="44"/>
        </w:rPr>
        <w:t xml:space="preserve">  </w:t>
      </w:r>
      <w:r w:rsidRPr="006D5FF4">
        <w:rPr>
          <w:rFonts w:eastAsia="方正小标宋_GBK"/>
          <w:sz w:val="44"/>
          <w:szCs w:val="44"/>
        </w:rPr>
        <w:t>录</w:t>
      </w:r>
    </w:p>
    <w:p w:rsidR="00126D7F" w:rsidRPr="006D5FF4" w:rsidRDefault="00126D7F" w:rsidP="00126D7F">
      <w:pPr>
        <w:spacing w:line="550" w:lineRule="exact"/>
        <w:jc w:val="center"/>
        <w:rPr>
          <w:rFonts w:eastAsia="方正小标宋_GBK"/>
          <w:sz w:val="44"/>
          <w:szCs w:val="44"/>
        </w:rPr>
      </w:pPr>
    </w:p>
    <w:p w:rsidR="00126D7F" w:rsidRPr="006D5FF4" w:rsidRDefault="00126D7F" w:rsidP="000207FD">
      <w:pPr>
        <w:spacing w:line="550" w:lineRule="exact"/>
        <w:ind w:firstLine="0"/>
        <w:rPr>
          <w:rFonts w:eastAsia="方正黑体_GBK"/>
          <w:szCs w:val="32"/>
        </w:rPr>
      </w:pPr>
      <w:r w:rsidRPr="006D5FF4">
        <w:rPr>
          <w:rFonts w:eastAsia="方正黑体_GBK"/>
          <w:szCs w:val="32"/>
        </w:rPr>
        <w:t>第一部分</w:t>
      </w:r>
      <w:r w:rsidRPr="006D5FF4">
        <w:rPr>
          <w:rFonts w:eastAsia="方正黑体_GBK"/>
          <w:szCs w:val="32"/>
        </w:rPr>
        <w:t xml:space="preserve"> </w:t>
      </w:r>
      <w:r w:rsidRPr="006D5FF4">
        <w:rPr>
          <w:rFonts w:eastAsia="方正黑体_GBK"/>
          <w:szCs w:val="32"/>
        </w:rPr>
        <w:t>部门概况</w:t>
      </w:r>
    </w:p>
    <w:p w:rsidR="00126D7F" w:rsidRPr="006D5FF4" w:rsidRDefault="00126D7F" w:rsidP="00126D7F">
      <w:pPr>
        <w:numPr>
          <w:ilvl w:val="0"/>
          <w:numId w:val="5"/>
        </w:numPr>
        <w:autoSpaceDE/>
        <w:autoSpaceDN/>
        <w:snapToGrid/>
        <w:spacing w:line="550" w:lineRule="exact"/>
        <w:rPr>
          <w:szCs w:val="32"/>
        </w:rPr>
      </w:pPr>
      <w:r w:rsidRPr="006D5FF4">
        <w:rPr>
          <w:szCs w:val="32"/>
        </w:rPr>
        <w:t>主要职能</w:t>
      </w:r>
    </w:p>
    <w:p w:rsidR="00126D7F" w:rsidRPr="006D5FF4" w:rsidRDefault="00126D7F" w:rsidP="00126D7F">
      <w:pPr>
        <w:numPr>
          <w:ilvl w:val="0"/>
          <w:numId w:val="5"/>
        </w:numPr>
        <w:autoSpaceDE/>
        <w:autoSpaceDN/>
        <w:snapToGrid/>
        <w:spacing w:line="550" w:lineRule="exact"/>
        <w:rPr>
          <w:szCs w:val="32"/>
        </w:rPr>
      </w:pPr>
      <w:r w:rsidRPr="006D5FF4">
        <w:rPr>
          <w:szCs w:val="32"/>
        </w:rPr>
        <w:t>部门机构设置及决算单位构成情况</w:t>
      </w:r>
    </w:p>
    <w:p w:rsidR="00126D7F" w:rsidRPr="006D5FF4" w:rsidRDefault="00126D7F" w:rsidP="00126D7F">
      <w:pPr>
        <w:numPr>
          <w:ilvl w:val="0"/>
          <w:numId w:val="5"/>
        </w:numPr>
        <w:autoSpaceDE/>
        <w:autoSpaceDN/>
        <w:snapToGrid/>
        <w:spacing w:line="550" w:lineRule="exact"/>
        <w:rPr>
          <w:szCs w:val="32"/>
        </w:rPr>
      </w:pPr>
      <w:r w:rsidRPr="006D5FF4">
        <w:rPr>
          <w:szCs w:val="32"/>
        </w:rPr>
        <w:t>2017</w:t>
      </w:r>
      <w:r w:rsidRPr="006D5FF4">
        <w:rPr>
          <w:szCs w:val="32"/>
        </w:rPr>
        <w:t>年度主要工作完成情况</w:t>
      </w:r>
    </w:p>
    <w:p w:rsidR="00126D7F" w:rsidRPr="006D5FF4" w:rsidRDefault="00126D7F" w:rsidP="000207FD">
      <w:pPr>
        <w:spacing w:line="550" w:lineRule="exact"/>
        <w:ind w:firstLine="0"/>
        <w:rPr>
          <w:rFonts w:eastAsia="方正黑体_GBK"/>
          <w:szCs w:val="32"/>
        </w:rPr>
      </w:pPr>
      <w:r w:rsidRPr="006D5FF4">
        <w:rPr>
          <w:rFonts w:eastAsia="方正黑体_GBK"/>
          <w:szCs w:val="32"/>
        </w:rPr>
        <w:t>第二部分</w:t>
      </w:r>
      <w:r w:rsidRPr="006D5FF4">
        <w:rPr>
          <w:rFonts w:eastAsia="方正黑体_GBK"/>
          <w:szCs w:val="32"/>
        </w:rPr>
        <w:t xml:space="preserve"> 2017</w:t>
      </w:r>
      <w:r w:rsidRPr="006D5FF4">
        <w:rPr>
          <w:rFonts w:eastAsia="方正黑体_GBK"/>
          <w:szCs w:val="32"/>
        </w:rPr>
        <w:t>年度部门决算表</w:t>
      </w:r>
    </w:p>
    <w:p w:rsidR="00126D7F" w:rsidRPr="006D5FF4" w:rsidRDefault="00126D7F" w:rsidP="00126D7F">
      <w:pPr>
        <w:numPr>
          <w:ilvl w:val="0"/>
          <w:numId w:val="6"/>
        </w:numPr>
        <w:autoSpaceDE/>
        <w:autoSpaceDN/>
        <w:snapToGrid/>
        <w:spacing w:line="550" w:lineRule="exact"/>
        <w:rPr>
          <w:szCs w:val="32"/>
        </w:rPr>
      </w:pPr>
      <w:r w:rsidRPr="006D5FF4">
        <w:rPr>
          <w:szCs w:val="32"/>
        </w:rPr>
        <w:t>收入支出决算总表</w:t>
      </w:r>
    </w:p>
    <w:p w:rsidR="00126D7F" w:rsidRPr="006D5FF4" w:rsidRDefault="00126D7F" w:rsidP="00126D7F">
      <w:pPr>
        <w:numPr>
          <w:ilvl w:val="0"/>
          <w:numId w:val="6"/>
        </w:numPr>
        <w:autoSpaceDE/>
        <w:autoSpaceDN/>
        <w:snapToGrid/>
        <w:spacing w:line="550" w:lineRule="exact"/>
        <w:rPr>
          <w:szCs w:val="32"/>
        </w:rPr>
      </w:pPr>
      <w:r w:rsidRPr="006D5FF4">
        <w:rPr>
          <w:szCs w:val="32"/>
        </w:rPr>
        <w:t>收入决算表</w:t>
      </w:r>
    </w:p>
    <w:p w:rsidR="00126D7F" w:rsidRPr="006D5FF4" w:rsidRDefault="00126D7F" w:rsidP="00126D7F">
      <w:pPr>
        <w:numPr>
          <w:ilvl w:val="0"/>
          <w:numId w:val="6"/>
        </w:numPr>
        <w:autoSpaceDE/>
        <w:autoSpaceDN/>
        <w:snapToGrid/>
        <w:spacing w:line="550" w:lineRule="exact"/>
        <w:rPr>
          <w:szCs w:val="32"/>
        </w:rPr>
      </w:pPr>
      <w:r w:rsidRPr="006D5FF4">
        <w:rPr>
          <w:szCs w:val="32"/>
        </w:rPr>
        <w:t>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财政拨款收入支出决算总表</w:t>
      </w:r>
    </w:p>
    <w:p w:rsidR="00126D7F" w:rsidRPr="006D5FF4" w:rsidRDefault="00126D7F" w:rsidP="00126D7F">
      <w:pPr>
        <w:numPr>
          <w:ilvl w:val="0"/>
          <w:numId w:val="6"/>
        </w:numPr>
        <w:autoSpaceDE/>
        <w:autoSpaceDN/>
        <w:snapToGrid/>
        <w:spacing w:line="550" w:lineRule="exact"/>
        <w:rPr>
          <w:szCs w:val="32"/>
        </w:rPr>
      </w:pPr>
      <w:r w:rsidRPr="006D5FF4">
        <w:rPr>
          <w:szCs w:val="32"/>
        </w:rPr>
        <w:t>财政拨款支出决算表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财政拨款基本支出决算表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一般公共预算财政拨款支出决算表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一般公共预算财政拨款基本支出决算表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一般公共预算财政拨款</w:t>
      </w:r>
      <w:r w:rsidRPr="006D5FF4">
        <w:rPr>
          <w:szCs w:val="32"/>
        </w:rPr>
        <w:t>“</w:t>
      </w:r>
      <w:r w:rsidRPr="006D5FF4">
        <w:rPr>
          <w:szCs w:val="32"/>
        </w:rPr>
        <w:t>三公</w:t>
      </w:r>
      <w:r w:rsidRPr="006D5FF4">
        <w:rPr>
          <w:szCs w:val="32"/>
        </w:rPr>
        <w:t>”</w:t>
      </w:r>
      <w:r w:rsidRPr="006D5FF4">
        <w:rPr>
          <w:szCs w:val="32"/>
        </w:rPr>
        <w:t>经费、会议费、培训费支出决算表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政府性基金预算财政拨款收入支出决算表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机关运行经费支出决算表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政府采购支出决算表</w:t>
      </w:r>
    </w:p>
    <w:p w:rsidR="00126D7F" w:rsidRPr="006D5FF4" w:rsidRDefault="00126D7F" w:rsidP="000207FD">
      <w:pPr>
        <w:spacing w:line="550" w:lineRule="exact"/>
        <w:ind w:firstLine="0"/>
        <w:rPr>
          <w:rFonts w:eastAsia="方正黑体_GBK"/>
          <w:szCs w:val="32"/>
        </w:rPr>
      </w:pPr>
      <w:r w:rsidRPr="006D5FF4">
        <w:rPr>
          <w:rFonts w:eastAsia="方正黑体_GBK"/>
          <w:szCs w:val="32"/>
        </w:rPr>
        <w:t>第三部分</w:t>
      </w:r>
      <w:r w:rsidRPr="006D5FF4">
        <w:rPr>
          <w:rFonts w:eastAsia="方正黑体_GBK"/>
          <w:szCs w:val="32"/>
        </w:rPr>
        <w:t xml:space="preserve"> 2017</w:t>
      </w:r>
      <w:r w:rsidRPr="006D5FF4">
        <w:rPr>
          <w:rFonts w:eastAsia="方正黑体_GBK"/>
          <w:szCs w:val="32"/>
        </w:rPr>
        <w:t>年度部门决算情况说明</w:t>
      </w:r>
    </w:p>
    <w:p w:rsidR="00126D7F" w:rsidRPr="006D5FF4" w:rsidRDefault="00126D7F" w:rsidP="000207FD">
      <w:pPr>
        <w:spacing w:line="550" w:lineRule="exact"/>
        <w:ind w:firstLine="0"/>
        <w:rPr>
          <w:rFonts w:eastAsia="方正黑体_GBK"/>
          <w:szCs w:val="32"/>
        </w:rPr>
      </w:pPr>
      <w:r w:rsidRPr="006D5FF4">
        <w:rPr>
          <w:rFonts w:eastAsia="方正黑体_GBK"/>
          <w:szCs w:val="32"/>
        </w:rPr>
        <w:t>第四部分</w:t>
      </w:r>
      <w:r w:rsidRPr="006D5FF4">
        <w:rPr>
          <w:rFonts w:eastAsia="方正黑体_GBK"/>
          <w:szCs w:val="32"/>
        </w:rPr>
        <w:t xml:space="preserve"> </w:t>
      </w:r>
      <w:r w:rsidRPr="006D5FF4">
        <w:rPr>
          <w:rFonts w:eastAsia="方正黑体_GBK"/>
          <w:szCs w:val="32"/>
        </w:rPr>
        <w:t>名词解释</w:t>
      </w:r>
    </w:p>
    <w:p w:rsidR="00126D7F" w:rsidRPr="006D5FF4" w:rsidRDefault="00126D7F" w:rsidP="00126D7F">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br w:type="page"/>
      </w:r>
      <w:r w:rsidRPr="006D5FF4">
        <w:rPr>
          <w:rFonts w:eastAsia="方正小标宋_GBK"/>
          <w:sz w:val="36"/>
          <w:szCs w:val="36"/>
        </w:rPr>
        <w:lastRenderedPageBreak/>
        <w:t>第一部分　部门概况</w:t>
      </w:r>
    </w:p>
    <w:p w:rsidR="00126D7F" w:rsidRPr="00222BD1" w:rsidRDefault="00126D7F" w:rsidP="00CD1BD4">
      <w:pPr>
        <w:spacing w:line="550" w:lineRule="exact"/>
        <w:ind w:firstLineChars="200" w:firstLine="640"/>
        <w:rPr>
          <w:rFonts w:ascii="方正黑体_GBK" w:eastAsia="方正黑体_GBK"/>
          <w:szCs w:val="32"/>
        </w:rPr>
      </w:pPr>
      <w:r w:rsidRPr="00222BD1">
        <w:rPr>
          <w:rFonts w:ascii="方正黑体_GBK" w:eastAsia="方正黑体_GBK"/>
          <w:szCs w:val="32"/>
        </w:rPr>
        <w:t>一、部门主要职能</w:t>
      </w:r>
    </w:p>
    <w:p w:rsidR="00126D7F" w:rsidRPr="00CD1BD4" w:rsidRDefault="00CD1BD4" w:rsidP="00CD1BD4">
      <w:pPr>
        <w:tabs>
          <w:tab w:val="left" w:pos="720"/>
        </w:tabs>
        <w:adjustRightInd w:val="0"/>
        <w:spacing w:line="550" w:lineRule="exact"/>
        <w:ind w:right="18" w:firstLineChars="200" w:firstLine="640"/>
        <w:jc w:val="left"/>
        <w:rPr>
          <w:rFonts w:eastAsia="方正黑体_GBK"/>
          <w:szCs w:val="32"/>
        </w:rPr>
      </w:pPr>
      <w:r w:rsidRPr="00CD1BD4">
        <w:rPr>
          <w:rFonts w:hint="eastAsia"/>
          <w:szCs w:val="32"/>
        </w:rPr>
        <w:t>江苏省科学技术馆隶属于江苏省广播电视总台，建筑面积</w:t>
      </w:r>
      <w:r w:rsidRPr="00CD1BD4">
        <w:rPr>
          <w:rFonts w:hint="eastAsia"/>
          <w:szCs w:val="32"/>
        </w:rPr>
        <w:t>13586</w:t>
      </w:r>
      <w:r w:rsidRPr="00CD1BD4">
        <w:rPr>
          <w:rFonts w:hint="eastAsia"/>
          <w:szCs w:val="32"/>
        </w:rPr>
        <w:t>平方米，常设展厅</w:t>
      </w:r>
      <w:r w:rsidRPr="00CD1BD4">
        <w:rPr>
          <w:rFonts w:hint="eastAsia"/>
          <w:szCs w:val="32"/>
        </w:rPr>
        <w:t>6000</w:t>
      </w:r>
      <w:r w:rsidRPr="00CD1BD4">
        <w:rPr>
          <w:rFonts w:hint="eastAsia"/>
          <w:szCs w:val="32"/>
        </w:rPr>
        <w:t>多平方米，有常设展品</w:t>
      </w:r>
      <w:r w:rsidRPr="00CD1BD4">
        <w:rPr>
          <w:rFonts w:hint="eastAsia"/>
          <w:szCs w:val="32"/>
        </w:rPr>
        <w:t>200</w:t>
      </w:r>
      <w:r w:rsidRPr="00CD1BD4">
        <w:rPr>
          <w:rFonts w:hint="eastAsia"/>
          <w:szCs w:val="32"/>
        </w:rPr>
        <w:t>件（套）。我馆</w:t>
      </w:r>
      <w:r w:rsidRPr="00CD1BD4">
        <w:rPr>
          <w:szCs w:val="32"/>
        </w:rPr>
        <w:t>作为重要的国家级、省级科普教育基地和省级爱国主义教育基地，</w:t>
      </w:r>
      <w:r w:rsidRPr="00CD1BD4">
        <w:rPr>
          <w:rFonts w:hint="eastAsia"/>
          <w:szCs w:val="32"/>
        </w:rPr>
        <w:t>定位为社会公益型事业单位，并作为首批免费开放场馆对社会实行免费开放。</w:t>
      </w:r>
      <w:r w:rsidRPr="00CD1BD4">
        <w:rPr>
          <w:szCs w:val="32"/>
        </w:rPr>
        <w:t>其主要功能有：科普展览、科技活动、科学实验、科技培训与交流、科普展品制作、科教影视资料与信息服务等，是面向社会公众，传播和普及科学知识、开发青少年创造力、丰富人们的精神文化生活的极好场所。</w:t>
      </w:r>
    </w:p>
    <w:p w:rsidR="00126D7F" w:rsidRPr="00222BD1" w:rsidRDefault="00126D7F" w:rsidP="00126D7F">
      <w:pPr>
        <w:spacing w:line="550" w:lineRule="exact"/>
        <w:ind w:firstLineChars="200" w:firstLine="640"/>
        <w:rPr>
          <w:rFonts w:ascii="方正黑体_GBK" w:eastAsia="方正黑体_GBK"/>
          <w:szCs w:val="32"/>
        </w:rPr>
      </w:pPr>
      <w:r w:rsidRPr="00222BD1">
        <w:rPr>
          <w:rFonts w:ascii="方正黑体_GBK" w:eastAsia="方正黑体_GBK"/>
          <w:szCs w:val="32"/>
        </w:rPr>
        <w:t>二、部门机构设置及决算单位构成情况</w:t>
      </w:r>
    </w:p>
    <w:p w:rsidR="00331238" w:rsidRPr="00331238" w:rsidRDefault="00331238" w:rsidP="00331238">
      <w:pPr>
        <w:spacing w:line="550" w:lineRule="exact"/>
        <w:ind w:firstLineChars="200" w:firstLine="640"/>
        <w:rPr>
          <w:rFonts w:ascii="方正黑体_GBK" w:eastAsia="方正黑体_GBK"/>
          <w:szCs w:val="32"/>
        </w:rPr>
      </w:pPr>
      <w:r w:rsidRPr="00331238">
        <w:rPr>
          <w:rFonts w:ascii="方正黑体_GBK" w:eastAsia="方正黑体_GBK" w:hint="eastAsia"/>
          <w:szCs w:val="32"/>
        </w:rPr>
        <w:t>我馆人员编制数65人。2016年末实有人数57人，其中：事业在编人员48人（在职人员47人、退休1人）,编制外长期聘用人员9名。馆长一名、副馆长两名。</w:t>
      </w:r>
      <w:r w:rsidR="000207FD" w:rsidRPr="00331238">
        <w:rPr>
          <w:rFonts w:ascii="方正黑体_GBK" w:eastAsia="方正黑体_GBK"/>
          <w:szCs w:val="32"/>
        </w:rPr>
        <w:t>根据部门职责分工，本部门内设机构</w:t>
      </w:r>
      <w:r w:rsidRPr="00331238">
        <w:rPr>
          <w:rFonts w:ascii="方正黑体_GBK" w:eastAsia="方正黑体_GBK" w:hint="eastAsia"/>
          <w:szCs w:val="32"/>
        </w:rPr>
        <w:t>六个</w:t>
      </w:r>
      <w:r w:rsidR="000207FD" w:rsidRPr="00331238">
        <w:rPr>
          <w:rFonts w:ascii="方正黑体_GBK" w:eastAsia="方正黑体_GBK"/>
          <w:szCs w:val="32"/>
        </w:rPr>
        <w:t>包括</w:t>
      </w:r>
      <w:r w:rsidRPr="00331238">
        <w:rPr>
          <w:rFonts w:ascii="方正黑体_GBK" w:eastAsia="方正黑体_GBK" w:hint="eastAsia"/>
          <w:szCs w:val="32"/>
        </w:rPr>
        <w:t>：综合管理部、财务资产部、技术保障部、科普开发部、外联与培训部、展览教育部。</w:t>
      </w:r>
    </w:p>
    <w:p w:rsidR="006F39B4" w:rsidRPr="006F39B4" w:rsidRDefault="00126D7F" w:rsidP="006F39B4">
      <w:pPr>
        <w:spacing w:line="550" w:lineRule="exact"/>
        <w:ind w:firstLineChars="200" w:firstLine="640"/>
        <w:rPr>
          <w:rFonts w:ascii="方正黑体_GBK" w:eastAsia="方正黑体_GBK"/>
          <w:szCs w:val="32"/>
        </w:rPr>
      </w:pPr>
      <w:r w:rsidRPr="00222BD1">
        <w:rPr>
          <w:rFonts w:ascii="方正黑体_GBK" w:eastAsia="方正黑体_GBK"/>
          <w:szCs w:val="32"/>
        </w:rPr>
        <w:t>三、2017年度主要工作完成情况</w:t>
      </w:r>
      <w:r w:rsidR="006F39B4" w:rsidRPr="006F39B4">
        <w:rPr>
          <w:rFonts w:ascii="方正黑体_GBK" w:eastAsia="方正黑体_GBK"/>
          <w:szCs w:val="32"/>
        </w:rPr>
        <w:t xml:space="preserve"> </w:t>
      </w:r>
    </w:p>
    <w:p w:rsidR="006F39B4" w:rsidRPr="006F39B4" w:rsidRDefault="006F39B4" w:rsidP="006F39B4">
      <w:pPr>
        <w:spacing w:line="520" w:lineRule="exact"/>
        <w:rPr>
          <w:rFonts w:ascii="方正黑体_GBK" w:eastAsia="方正黑体_GBK"/>
          <w:szCs w:val="32"/>
        </w:rPr>
      </w:pPr>
      <w:r>
        <w:rPr>
          <w:rFonts w:ascii="方正黑体_GBK" w:eastAsia="方正黑体_GBK" w:hint="eastAsia"/>
          <w:szCs w:val="32"/>
        </w:rPr>
        <w:t>（一）</w:t>
      </w:r>
      <w:r w:rsidRPr="006F39B4">
        <w:rPr>
          <w:rFonts w:ascii="方正黑体_GBK" w:eastAsia="方正黑体_GBK"/>
          <w:szCs w:val="32"/>
        </w:rPr>
        <w:t>创新形式</w:t>
      </w:r>
      <w:r w:rsidRPr="006F39B4">
        <w:rPr>
          <w:rFonts w:ascii="方正黑体_GBK" w:eastAsia="方正黑体_GBK" w:hint="eastAsia"/>
          <w:szCs w:val="32"/>
        </w:rPr>
        <w:t>、</w:t>
      </w:r>
      <w:r w:rsidRPr="006F39B4">
        <w:rPr>
          <w:rFonts w:ascii="方正黑体_GBK" w:eastAsia="方正黑体_GBK"/>
          <w:szCs w:val="32"/>
        </w:rPr>
        <w:t>打造品牌</w:t>
      </w:r>
      <w:r w:rsidRPr="006F39B4">
        <w:rPr>
          <w:rFonts w:ascii="方正黑体_GBK" w:eastAsia="方正黑体_GBK" w:hint="eastAsia"/>
          <w:szCs w:val="32"/>
        </w:rPr>
        <w:t>、落实</w:t>
      </w:r>
      <w:r w:rsidRPr="006F39B4">
        <w:rPr>
          <w:rFonts w:ascii="方正黑体_GBK" w:eastAsia="方正黑体_GBK"/>
          <w:szCs w:val="32"/>
        </w:rPr>
        <w:t>保障，较好完成</w:t>
      </w:r>
      <w:r w:rsidRPr="006F39B4">
        <w:rPr>
          <w:rFonts w:ascii="方正黑体_GBK" w:eastAsia="方正黑体_GBK" w:hint="eastAsia"/>
          <w:szCs w:val="32"/>
        </w:rPr>
        <w:t>科普</w:t>
      </w:r>
      <w:r w:rsidRPr="006F39B4">
        <w:rPr>
          <w:rFonts w:ascii="方正黑体_GBK" w:eastAsia="方正黑体_GBK"/>
          <w:szCs w:val="32"/>
        </w:rPr>
        <w:t>事业目标</w:t>
      </w:r>
      <w:r w:rsidRPr="006F39B4">
        <w:rPr>
          <w:rFonts w:ascii="方正黑体_GBK" w:eastAsia="方正黑体_GBK" w:hint="eastAsia"/>
          <w:szCs w:val="32"/>
        </w:rPr>
        <w:t>。</w:t>
      </w:r>
    </w:p>
    <w:p w:rsidR="006F39B4" w:rsidRPr="006F39B4" w:rsidRDefault="006F39B4" w:rsidP="006F39B4">
      <w:pPr>
        <w:spacing w:line="520" w:lineRule="exact"/>
        <w:ind w:firstLineChars="200" w:firstLine="640"/>
        <w:rPr>
          <w:rFonts w:ascii="方正黑体_GBK" w:eastAsia="方正黑体_GBK"/>
          <w:szCs w:val="32"/>
        </w:rPr>
      </w:pPr>
      <w:r w:rsidRPr="006F39B4">
        <w:rPr>
          <w:rFonts w:ascii="方正黑体_GBK" w:eastAsia="方正黑体_GBK" w:hint="eastAsia"/>
          <w:szCs w:val="32"/>
        </w:rPr>
        <w:t>1.全年免费开放将达270天以上，实现“安全无事故、服务零投诉”；免费接待观众将达15万人次以上，扩大了科普教育的受众规模。</w:t>
      </w:r>
    </w:p>
    <w:p w:rsidR="006F39B4" w:rsidRPr="006F39B4" w:rsidRDefault="006F39B4" w:rsidP="006F39B4">
      <w:pPr>
        <w:spacing w:line="520" w:lineRule="exact"/>
        <w:ind w:firstLineChars="200" w:firstLine="640"/>
        <w:rPr>
          <w:rFonts w:ascii="方正黑体_GBK" w:eastAsia="方正黑体_GBK"/>
          <w:szCs w:val="32"/>
        </w:rPr>
      </w:pPr>
      <w:r w:rsidRPr="006F39B4">
        <w:rPr>
          <w:rFonts w:ascii="方正黑体_GBK" w:eastAsia="方正黑体_GBK" w:hint="eastAsia"/>
          <w:szCs w:val="32"/>
        </w:rPr>
        <w:t>2.各具特色的教育活动贯穿全年，</w:t>
      </w:r>
      <w:r w:rsidRPr="006F39B4">
        <w:rPr>
          <w:rFonts w:ascii="方正黑体_GBK" w:eastAsia="方正黑体_GBK"/>
          <w:szCs w:val="32"/>
        </w:rPr>
        <w:t>提升</w:t>
      </w:r>
      <w:r w:rsidRPr="006F39B4">
        <w:rPr>
          <w:rFonts w:ascii="方正黑体_GBK" w:eastAsia="方正黑体_GBK" w:hint="eastAsia"/>
          <w:szCs w:val="32"/>
        </w:rPr>
        <w:t>了</w:t>
      </w:r>
      <w:r w:rsidRPr="006F39B4">
        <w:rPr>
          <w:rFonts w:ascii="方正黑体_GBK" w:eastAsia="方正黑体_GBK"/>
          <w:szCs w:val="32"/>
        </w:rPr>
        <w:t>科普教育的效能</w:t>
      </w:r>
      <w:r w:rsidRPr="006F39B4">
        <w:rPr>
          <w:rFonts w:ascii="方正黑体_GBK" w:eastAsia="方正黑体_GBK" w:hint="eastAsia"/>
          <w:szCs w:val="32"/>
        </w:rPr>
        <w:t>。</w:t>
      </w:r>
      <w:r w:rsidRPr="006F39B4">
        <w:rPr>
          <w:rFonts w:ascii="方正黑体_GBK" w:eastAsia="方正黑体_GBK" w:hint="eastAsia"/>
          <w:szCs w:val="32"/>
        </w:rPr>
        <w:lastRenderedPageBreak/>
        <w:t>按照“节假日有重点活动、寒暑假有系列活动、全年活动常态化”的要求，紧跟社会热点，创新表现形式，全年共组织大型品牌活动8次，公益科普专题讲座8场，开展科学实验课和科学表演100余场次，</w:t>
      </w:r>
      <w:r w:rsidRPr="006F39B4">
        <w:rPr>
          <w:rFonts w:ascii="方正黑体_GBK" w:eastAsia="方正黑体_GBK"/>
          <w:szCs w:val="32"/>
        </w:rPr>
        <w:t>既弥补场馆展品老化的劣势，又</w:t>
      </w:r>
      <w:r w:rsidRPr="006F39B4">
        <w:rPr>
          <w:rFonts w:ascii="方正黑体_GBK" w:eastAsia="方正黑体_GBK" w:hint="eastAsia"/>
          <w:szCs w:val="32"/>
        </w:rPr>
        <w:t>增强了</w:t>
      </w:r>
      <w:r w:rsidRPr="006F39B4">
        <w:rPr>
          <w:rFonts w:ascii="方正黑体_GBK" w:eastAsia="方正黑体_GBK"/>
          <w:szCs w:val="32"/>
        </w:rPr>
        <w:t>科普教育的</w:t>
      </w:r>
      <w:r w:rsidRPr="006F39B4">
        <w:rPr>
          <w:rFonts w:ascii="方正黑体_GBK" w:eastAsia="方正黑体_GBK" w:hint="eastAsia"/>
          <w:szCs w:val="32"/>
        </w:rPr>
        <w:t>吸引力和美誉度。在各类新闻媒体宣传和报道50余次，受到社会和公众的好评。</w:t>
      </w:r>
    </w:p>
    <w:p w:rsidR="006F39B4" w:rsidRPr="006F39B4" w:rsidRDefault="006F39B4" w:rsidP="006F39B4">
      <w:pPr>
        <w:spacing w:line="520" w:lineRule="exact"/>
        <w:ind w:firstLineChars="200" w:firstLine="640"/>
        <w:rPr>
          <w:rFonts w:ascii="方正黑体_GBK" w:eastAsia="方正黑体_GBK"/>
          <w:szCs w:val="32"/>
        </w:rPr>
      </w:pPr>
      <w:r w:rsidRPr="006F39B4">
        <w:rPr>
          <w:rFonts w:ascii="方正黑体_GBK" w:eastAsia="方正黑体_GBK" w:hint="eastAsia"/>
          <w:szCs w:val="32"/>
        </w:rPr>
        <w:t>3.着力打造特色品牌活动，营造了科普教育的品牌影响力。成功策划和组织了“第五届全省科普剧汇演”、“夏日科技绿茵”、“志愿者风采展示月”、“小小讲解员大赛”、</w:t>
      </w:r>
      <w:r w:rsidRPr="006F39B4">
        <w:rPr>
          <w:rFonts w:ascii="方正黑体_GBK" w:eastAsia="方正黑体_GBK"/>
          <w:szCs w:val="32"/>
        </w:rPr>
        <w:br/>
      </w:r>
      <w:r w:rsidRPr="006F39B4">
        <w:rPr>
          <w:rFonts w:ascii="方正黑体_GBK" w:eastAsia="方正黑体_GBK" w:hint="eastAsia"/>
          <w:szCs w:val="32"/>
        </w:rPr>
        <w:t>“遇见更好的你——心理学专题展”、“优秀科学实验、科学表演全省巡演”、 “寻根溯源 逐梦青春——2017年台湾青少年科技文化研习营”等大型品牌科普活动。</w:t>
      </w:r>
    </w:p>
    <w:p w:rsidR="006F39B4" w:rsidRPr="006F39B4" w:rsidRDefault="006F39B4" w:rsidP="006F39B4">
      <w:pPr>
        <w:spacing w:line="520" w:lineRule="exact"/>
        <w:ind w:firstLineChars="200" w:firstLine="640"/>
        <w:rPr>
          <w:rFonts w:ascii="方正黑体_GBK" w:eastAsia="方正黑体_GBK"/>
          <w:szCs w:val="32"/>
        </w:rPr>
      </w:pPr>
      <w:r w:rsidRPr="006F39B4">
        <w:rPr>
          <w:rFonts w:ascii="方正黑体_GBK" w:eastAsia="方正黑体_GBK" w:hint="eastAsia"/>
          <w:szCs w:val="32"/>
        </w:rPr>
        <w:t>4、创新开展丰富多彩的进校园、进社区科普教育活动。展教部整合部门科学教育活动资源，创新“进校园”组织形式，丰富“进校园”内容，共开展科普剧、实验课进校园活动</w:t>
      </w:r>
      <w:r w:rsidRPr="006F39B4">
        <w:rPr>
          <w:rFonts w:ascii="方正黑体_GBK" w:eastAsia="方正黑体_GBK"/>
          <w:szCs w:val="32"/>
        </w:rPr>
        <w:t>2</w:t>
      </w:r>
      <w:r w:rsidRPr="006F39B4">
        <w:rPr>
          <w:rFonts w:ascii="方正黑体_GBK" w:eastAsia="方正黑体_GBK" w:hint="eastAsia"/>
          <w:szCs w:val="32"/>
        </w:rPr>
        <w:t>0多场次；外联与培训部开发内容丰富的科学动手实践课，在紫竹苑小学、孝陵卫中心小学等开展“快乐周三”剪纸、皮影、京剧脸谱、粘土、手工等特色课程，为学生放学后提供了丰富的科学实践动手活动。还为南京市供电局城北分局工会等单位，策划开展了面向员工的茶艺、烘焙、烹饪、太极拳等多项科技文化动手活动。</w:t>
      </w:r>
    </w:p>
    <w:p w:rsidR="006F39B4" w:rsidRPr="006F39B4" w:rsidRDefault="006F39B4" w:rsidP="006F39B4">
      <w:pPr>
        <w:spacing w:line="520" w:lineRule="exact"/>
        <w:ind w:firstLineChars="200" w:firstLine="640"/>
        <w:rPr>
          <w:rFonts w:ascii="方正黑体_GBK" w:eastAsia="方正黑体_GBK"/>
          <w:szCs w:val="32"/>
        </w:rPr>
      </w:pPr>
      <w:r w:rsidRPr="006F39B4">
        <w:rPr>
          <w:rFonts w:ascii="方正黑体_GBK" w:eastAsia="方正黑体_GBK" w:hint="eastAsia"/>
          <w:szCs w:val="32"/>
        </w:rPr>
        <w:t>5、行业竞赛和业务评比名列前茅，保持在全国的业务领先地位。</w:t>
      </w:r>
    </w:p>
    <w:p w:rsidR="006F39B4" w:rsidRPr="006F39B4" w:rsidRDefault="006F39B4" w:rsidP="006F39B4">
      <w:pPr>
        <w:spacing w:line="520" w:lineRule="exact"/>
        <w:ind w:firstLineChars="200" w:firstLine="640"/>
        <w:rPr>
          <w:rFonts w:ascii="方正黑体_GBK" w:eastAsia="方正黑体_GBK"/>
          <w:szCs w:val="32"/>
        </w:rPr>
      </w:pPr>
      <w:r w:rsidRPr="006F39B4">
        <w:rPr>
          <w:rFonts w:ascii="方正黑体_GBK" w:eastAsia="方正黑体_GBK" w:hint="eastAsia"/>
          <w:szCs w:val="32"/>
        </w:rPr>
        <w:t>在中国科技馆发展基金会第四届科技馆发展奖评选中，我馆许艳荣获2017年度科技馆“辅导奖”。</w:t>
      </w:r>
    </w:p>
    <w:p w:rsidR="006F39B4" w:rsidRPr="006F39B4" w:rsidRDefault="006F39B4" w:rsidP="006F39B4">
      <w:pPr>
        <w:spacing w:line="520" w:lineRule="exact"/>
        <w:ind w:firstLineChars="200" w:firstLine="640"/>
        <w:rPr>
          <w:rFonts w:ascii="方正黑体_GBK" w:eastAsia="方正黑体_GBK"/>
          <w:szCs w:val="32"/>
        </w:rPr>
      </w:pPr>
      <w:r w:rsidRPr="006F39B4">
        <w:rPr>
          <w:rFonts w:ascii="方正黑体_GBK" w:eastAsia="方正黑体_GBK" w:hint="eastAsia"/>
          <w:szCs w:val="32"/>
        </w:rPr>
        <w:t>在第五届全国科技馆辅导员大赛中，我馆科学表演项目《回</w:t>
      </w:r>
      <w:r w:rsidRPr="006F39B4">
        <w:rPr>
          <w:rFonts w:ascii="方正黑体_GBK" w:eastAsia="方正黑体_GBK" w:hint="eastAsia"/>
          <w:szCs w:val="32"/>
        </w:rPr>
        <w:lastRenderedPageBreak/>
        <w:t>梦游仙》荣获东部赛区一等奖和全国赛三等奖、科学实验《隐形力量》荣获东部赛区三等奖、《气压总动员》荣获东部赛优秀奖。</w:t>
      </w:r>
    </w:p>
    <w:p w:rsidR="006F39B4" w:rsidRPr="006F39B4" w:rsidRDefault="006F39B4" w:rsidP="006F39B4">
      <w:pPr>
        <w:spacing w:line="520" w:lineRule="exact"/>
        <w:ind w:firstLineChars="200" w:firstLine="640"/>
        <w:rPr>
          <w:rFonts w:ascii="方正黑体_GBK" w:eastAsia="方正黑体_GBK"/>
          <w:szCs w:val="32"/>
        </w:rPr>
      </w:pPr>
      <w:r w:rsidRPr="006F39B4">
        <w:rPr>
          <w:rFonts w:ascii="方正黑体_GBK" w:eastAsia="方正黑体_GBK" w:hint="eastAsia"/>
          <w:szCs w:val="32"/>
        </w:rPr>
        <w:t>在科技部举办的全国科学实验汇演比赛中，我馆《小火柴大力士》荣获三等奖，《离心不离力》荣获优秀奖。</w:t>
      </w:r>
    </w:p>
    <w:p w:rsidR="006F39B4" w:rsidRPr="006F39B4" w:rsidRDefault="006F39B4" w:rsidP="006F39B4">
      <w:pPr>
        <w:spacing w:line="520" w:lineRule="exact"/>
        <w:ind w:firstLineChars="200" w:firstLine="640"/>
        <w:rPr>
          <w:rFonts w:ascii="方正黑体_GBK" w:eastAsia="方正黑体_GBK"/>
          <w:szCs w:val="32"/>
        </w:rPr>
      </w:pPr>
      <w:r w:rsidRPr="006F39B4">
        <w:rPr>
          <w:rFonts w:ascii="方正黑体_GBK" w:eastAsia="方正黑体_GBK" w:hint="eastAsia"/>
          <w:szCs w:val="32"/>
        </w:rPr>
        <w:t>科学教育项目《学物理不难》在全国众多申报项目中脱颖而出，入选中国青少年科技中心2017年科普场馆教育培育项目。</w:t>
      </w:r>
    </w:p>
    <w:p w:rsidR="006F39B4" w:rsidRPr="006F39B4" w:rsidRDefault="006F39B4" w:rsidP="006F39B4">
      <w:pPr>
        <w:spacing w:line="520" w:lineRule="exact"/>
        <w:ind w:firstLineChars="200" w:firstLine="640"/>
        <w:rPr>
          <w:rFonts w:ascii="方正黑体_GBK" w:eastAsia="方正黑体_GBK"/>
          <w:szCs w:val="32"/>
        </w:rPr>
      </w:pPr>
      <w:r w:rsidRPr="006F39B4">
        <w:rPr>
          <w:rFonts w:ascii="方正黑体_GBK" w:eastAsia="方正黑体_GBK" w:hint="eastAsia"/>
          <w:szCs w:val="32"/>
        </w:rPr>
        <w:t>我馆因年度工作成绩突出，被推荐为中国自然科学博物馆协会年度先进集体。</w:t>
      </w:r>
    </w:p>
    <w:p w:rsidR="006F39B4" w:rsidRPr="006F39B4" w:rsidRDefault="006F39B4" w:rsidP="006F39B4">
      <w:pPr>
        <w:spacing w:line="520" w:lineRule="exact"/>
        <w:ind w:firstLineChars="200" w:firstLine="640"/>
        <w:rPr>
          <w:rFonts w:ascii="方正黑体_GBK" w:eastAsia="方正黑体_GBK"/>
          <w:szCs w:val="32"/>
        </w:rPr>
      </w:pPr>
      <w:r w:rsidRPr="006F39B4">
        <w:rPr>
          <w:rFonts w:ascii="方正黑体_GBK" w:eastAsia="方正黑体_GBK" w:hint="eastAsia"/>
          <w:szCs w:val="32"/>
        </w:rPr>
        <w:t>成功申报获得并保质保量地完成了中国科协科普部2017年科普人员《科普科幻创作专题培训班》的组织实施工作、中国自然科学博物馆协会科技馆专委会专题研究项目《“基于展品的教育活动开发”培训课程》的研究开发工作。</w:t>
      </w:r>
    </w:p>
    <w:p w:rsidR="006F39B4" w:rsidRPr="006F39B4" w:rsidRDefault="006F39B4" w:rsidP="006F39B4">
      <w:pPr>
        <w:spacing w:line="520" w:lineRule="exact"/>
        <w:ind w:firstLineChars="200" w:firstLine="640"/>
        <w:rPr>
          <w:rFonts w:ascii="方正黑体_GBK" w:eastAsia="方正黑体_GBK"/>
          <w:szCs w:val="32"/>
        </w:rPr>
      </w:pPr>
      <w:r w:rsidRPr="006F39B4">
        <w:rPr>
          <w:rFonts w:ascii="方正黑体_GBK" w:eastAsia="方正黑体_GBK" w:hint="eastAsia"/>
          <w:szCs w:val="32"/>
        </w:rPr>
        <w:t>6、厉行节约、保证质量、规范廉洁地实施了LED大屏、附馆通道、网络和防漏等场馆基础设施的购建和维修工作，为展厅运行提供良好的环境保障；“防、修、改”相结合，尽早发现并消除老化展品的各类故障隐患，保障展品正常运行，全年展品完好率达94%以上。</w:t>
      </w:r>
    </w:p>
    <w:p w:rsidR="006F39B4" w:rsidRPr="006F39B4" w:rsidRDefault="006F39B4" w:rsidP="006F39B4">
      <w:pPr>
        <w:spacing w:line="520" w:lineRule="exact"/>
        <w:ind w:firstLineChars="200" w:firstLine="640"/>
        <w:rPr>
          <w:rFonts w:ascii="方正黑体_GBK" w:eastAsia="方正黑体_GBK"/>
          <w:szCs w:val="32"/>
        </w:rPr>
      </w:pPr>
      <w:r>
        <w:rPr>
          <w:rFonts w:ascii="方正黑体_GBK" w:eastAsia="方正黑体_GBK" w:hint="eastAsia"/>
          <w:szCs w:val="32"/>
        </w:rPr>
        <w:t>（二）</w:t>
      </w:r>
      <w:r w:rsidRPr="006F39B4">
        <w:rPr>
          <w:rFonts w:ascii="方正黑体_GBK" w:eastAsia="方正黑体_GBK" w:hint="eastAsia"/>
          <w:szCs w:val="32"/>
        </w:rPr>
        <w:t>开拓市场、创建品牌、科普产业进一步增效。</w:t>
      </w:r>
    </w:p>
    <w:p w:rsidR="006F39B4" w:rsidRPr="006F39B4" w:rsidRDefault="006F39B4" w:rsidP="006F39B4">
      <w:pPr>
        <w:spacing w:line="520" w:lineRule="exact"/>
        <w:ind w:firstLineChars="200" w:firstLine="640"/>
        <w:rPr>
          <w:rFonts w:ascii="方正黑体_GBK" w:eastAsia="方正黑体_GBK"/>
          <w:szCs w:val="32"/>
        </w:rPr>
      </w:pPr>
      <w:r w:rsidRPr="006F39B4">
        <w:rPr>
          <w:rFonts w:ascii="方正黑体_GBK" w:eastAsia="方正黑体_GBK" w:hint="eastAsia"/>
          <w:szCs w:val="32"/>
        </w:rPr>
        <w:t>拓展专题科普场馆承建业务，提升展品研制能力。完成了如东气象馆、南湖二中家政中心项目以及大众汽车儿童道路安全体验中心（南京馆）的整体设计，分别为江苏省地震局、徐州市地震局、徐州气象局完成了办公文化的设计，完成张家港梁丰中学科学长廊的设计，完成宿迁气象局科普馆概念设计、完成南通安全体验中心设计。</w:t>
      </w:r>
    </w:p>
    <w:p w:rsidR="006F39B4" w:rsidRPr="00222BD1" w:rsidRDefault="006F39B4" w:rsidP="00126D7F">
      <w:pPr>
        <w:spacing w:line="550" w:lineRule="exact"/>
        <w:ind w:firstLineChars="200" w:firstLine="640"/>
        <w:rPr>
          <w:rFonts w:ascii="方正黑体_GBK" w:eastAsia="方正黑体_GBK"/>
          <w:szCs w:val="32"/>
        </w:rPr>
        <w:sectPr w:rsidR="006F39B4" w:rsidRPr="00222BD1" w:rsidSect="00E10162">
          <w:footerReference w:type="even" r:id="rId8"/>
          <w:footerReference w:type="default" r:id="rId9"/>
          <w:pgSz w:w="11906" w:h="16838"/>
          <w:pgMar w:top="1814" w:right="1588" w:bottom="1985" w:left="1588" w:header="851" w:footer="992" w:gutter="0"/>
          <w:pgNumType w:start="1"/>
          <w:cols w:space="425"/>
          <w:docGrid w:type="lines" w:linePitch="312"/>
        </w:sectPr>
      </w:pPr>
    </w:p>
    <w:p w:rsidR="00126D7F" w:rsidRPr="006D5FF4" w:rsidRDefault="00126D7F" w:rsidP="00126D7F">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lastRenderedPageBreak/>
        <w:t xml:space="preserve">第二部分　</w:t>
      </w:r>
      <w:r w:rsidR="00EB7A19">
        <w:rPr>
          <w:rFonts w:eastAsia="方正小标宋_GBK" w:hint="eastAsia"/>
          <w:sz w:val="36"/>
          <w:szCs w:val="36"/>
        </w:rPr>
        <w:t>江苏省科学技术馆</w:t>
      </w:r>
      <w:r w:rsidRPr="006D5FF4">
        <w:rPr>
          <w:rFonts w:eastAsia="方正小标宋_GBK"/>
          <w:sz w:val="36"/>
          <w:szCs w:val="36"/>
        </w:rPr>
        <w:t>2017</w:t>
      </w:r>
      <w:r w:rsidRPr="006D5FF4">
        <w:rPr>
          <w:rFonts w:eastAsia="方正小标宋_GBK"/>
          <w:sz w:val="36"/>
          <w:szCs w:val="36"/>
        </w:rPr>
        <w:t>年度部门决算表</w:t>
      </w:r>
    </w:p>
    <w:tbl>
      <w:tblPr>
        <w:tblW w:w="0" w:type="auto"/>
        <w:jc w:val="center"/>
        <w:tblInd w:w="-1598" w:type="dxa"/>
        <w:tblLook w:val="04A0"/>
      </w:tblPr>
      <w:tblGrid>
        <w:gridCol w:w="4542"/>
        <w:gridCol w:w="1134"/>
        <w:gridCol w:w="3020"/>
        <w:gridCol w:w="1192"/>
        <w:gridCol w:w="2480"/>
        <w:gridCol w:w="1316"/>
      </w:tblGrid>
      <w:tr w:rsidR="00126D7F" w:rsidRPr="006D5FF4" w:rsidTr="003C7EC5">
        <w:trPr>
          <w:trHeight w:val="960"/>
          <w:jc w:val="center"/>
        </w:trPr>
        <w:tc>
          <w:tcPr>
            <w:tcW w:w="13684" w:type="dxa"/>
            <w:gridSpan w:val="6"/>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方正小标宋_GBK"/>
                <w:sz w:val="36"/>
                <w:szCs w:val="36"/>
              </w:rPr>
            </w:pPr>
            <w:r w:rsidRPr="006D5FF4">
              <w:rPr>
                <w:rFonts w:eastAsia="方正小标宋_GBK"/>
                <w:sz w:val="36"/>
                <w:szCs w:val="36"/>
              </w:rPr>
              <w:t>收入支出决算总表</w:t>
            </w:r>
          </w:p>
        </w:tc>
      </w:tr>
      <w:tr w:rsidR="00126D7F" w:rsidRPr="006D5FF4" w:rsidTr="003C7EC5">
        <w:trPr>
          <w:trHeight w:val="319"/>
          <w:jc w:val="center"/>
        </w:trPr>
        <w:tc>
          <w:tcPr>
            <w:tcW w:w="4542" w:type="dxa"/>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方正小标宋_GBK"/>
                <w:sz w:val="36"/>
                <w:szCs w:val="36"/>
              </w:rPr>
            </w:pPr>
          </w:p>
        </w:tc>
        <w:tc>
          <w:tcPr>
            <w:tcW w:w="1134" w:type="dxa"/>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Times New Roman"/>
                <w:sz w:val="20"/>
              </w:rPr>
            </w:pPr>
          </w:p>
        </w:tc>
        <w:tc>
          <w:tcPr>
            <w:tcW w:w="3020" w:type="dxa"/>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Times New Roman"/>
                <w:sz w:val="20"/>
              </w:rPr>
            </w:pPr>
          </w:p>
        </w:tc>
        <w:tc>
          <w:tcPr>
            <w:tcW w:w="4988" w:type="dxa"/>
            <w:gridSpan w:val="3"/>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01</w:t>
            </w:r>
            <w:r w:rsidRPr="006D5FF4">
              <w:rPr>
                <w:rFonts w:eastAsia="宋体"/>
                <w:sz w:val="20"/>
              </w:rPr>
              <w:t>表</w:t>
            </w:r>
          </w:p>
        </w:tc>
      </w:tr>
      <w:tr w:rsidR="00126D7F" w:rsidRPr="006D5FF4" w:rsidTr="003C7EC5">
        <w:trPr>
          <w:trHeight w:val="319"/>
          <w:jc w:val="center"/>
        </w:trPr>
        <w:tc>
          <w:tcPr>
            <w:tcW w:w="4542" w:type="dxa"/>
            <w:tcBorders>
              <w:top w:val="nil"/>
              <w:left w:val="nil"/>
              <w:bottom w:val="nil"/>
              <w:right w:val="nil"/>
            </w:tcBorders>
            <w:shd w:val="clear" w:color="auto" w:fill="auto"/>
            <w:noWrap/>
            <w:vAlign w:val="center"/>
          </w:tcPr>
          <w:p w:rsidR="00126D7F" w:rsidRPr="006D5FF4" w:rsidRDefault="00126D7F" w:rsidP="00EB7A19">
            <w:pPr>
              <w:widowControl/>
              <w:autoSpaceDE/>
              <w:autoSpaceDN/>
              <w:snapToGrid/>
              <w:spacing w:line="240" w:lineRule="auto"/>
              <w:ind w:firstLine="0"/>
              <w:jc w:val="left"/>
              <w:rPr>
                <w:rFonts w:eastAsia="宋体"/>
                <w:sz w:val="20"/>
              </w:rPr>
            </w:pPr>
            <w:r w:rsidRPr="006D5FF4">
              <w:rPr>
                <w:rFonts w:eastAsia="宋体"/>
                <w:sz w:val="20"/>
              </w:rPr>
              <w:t>部门名称：</w:t>
            </w:r>
            <w:r w:rsidR="00EB7A19">
              <w:rPr>
                <w:rFonts w:eastAsia="宋体" w:hint="eastAsia"/>
                <w:sz w:val="20"/>
              </w:rPr>
              <w:t>江苏省科学技术馆</w:t>
            </w:r>
          </w:p>
        </w:tc>
        <w:tc>
          <w:tcPr>
            <w:tcW w:w="1134" w:type="dxa"/>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p>
        </w:tc>
        <w:tc>
          <w:tcPr>
            <w:tcW w:w="3020" w:type="dxa"/>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Times New Roman"/>
                <w:sz w:val="20"/>
              </w:rPr>
            </w:pPr>
          </w:p>
        </w:tc>
        <w:tc>
          <w:tcPr>
            <w:tcW w:w="4988" w:type="dxa"/>
            <w:gridSpan w:val="3"/>
            <w:tcBorders>
              <w:top w:val="nil"/>
              <w:left w:val="nil"/>
              <w:bottom w:val="single" w:sz="4" w:space="0" w:color="auto"/>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126D7F" w:rsidRPr="006D5FF4" w:rsidTr="003C7EC5">
        <w:trPr>
          <w:trHeight w:val="319"/>
          <w:jc w:val="center"/>
        </w:trPr>
        <w:tc>
          <w:tcPr>
            <w:tcW w:w="5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收入</w:t>
            </w:r>
          </w:p>
        </w:tc>
        <w:tc>
          <w:tcPr>
            <w:tcW w:w="8008" w:type="dxa"/>
            <w:gridSpan w:val="4"/>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支出</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项目</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决算数</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按功能分类</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决算数</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按支出性质</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决算数</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一、财政拨款收入</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EB7A19" w:rsidP="00126D7F">
            <w:pPr>
              <w:widowControl/>
              <w:autoSpaceDE/>
              <w:autoSpaceDN/>
              <w:snapToGrid/>
              <w:spacing w:line="240" w:lineRule="auto"/>
              <w:ind w:firstLine="0"/>
              <w:jc w:val="right"/>
              <w:rPr>
                <w:rFonts w:eastAsia="宋体"/>
                <w:sz w:val="20"/>
              </w:rPr>
            </w:pPr>
            <w:r>
              <w:rPr>
                <w:rFonts w:eastAsia="宋体" w:hint="eastAsia"/>
                <w:sz w:val="20"/>
              </w:rPr>
              <w:t>882.00</w:t>
            </w:r>
            <w:r w:rsidR="00126D7F"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一、一般公共服务支出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一、基本支出</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E55AF8" w:rsidP="00126D7F">
            <w:pPr>
              <w:widowControl/>
              <w:autoSpaceDE/>
              <w:autoSpaceDN/>
              <w:snapToGrid/>
              <w:spacing w:line="240" w:lineRule="auto"/>
              <w:ind w:firstLine="0"/>
              <w:jc w:val="right"/>
              <w:rPr>
                <w:rFonts w:eastAsia="宋体"/>
                <w:sz w:val="20"/>
              </w:rPr>
            </w:pPr>
            <w:r>
              <w:rPr>
                <w:rFonts w:eastAsia="宋体" w:hint="eastAsia"/>
                <w:sz w:val="20"/>
              </w:rPr>
              <w:t>943.27</w:t>
            </w:r>
            <w:r w:rsidR="00126D7F"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其中：政府性基金预算财政拨款</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二、外交支出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二、项目支出</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E55AF8" w:rsidP="00126D7F">
            <w:pPr>
              <w:widowControl/>
              <w:autoSpaceDE/>
              <w:autoSpaceDN/>
              <w:snapToGrid/>
              <w:spacing w:line="240" w:lineRule="auto"/>
              <w:ind w:firstLine="0"/>
              <w:jc w:val="right"/>
              <w:rPr>
                <w:rFonts w:eastAsia="宋体"/>
                <w:sz w:val="20"/>
              </w:rPr>
            </w:pPr>
            <w:r>
              <w:rPr>
                <w:rFonts w:eastAsia="宋体" w:hint="eastAsia"/>
                <w:sz w:val="20"/>
              </w:rPr>
              <w:t>648.58</w:t>
            </w:r>
            <w:r w:rsidR="00126D7F"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二、上级补助收入</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三、国防支出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三、上缴上级支出</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三、事业收入</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EB7A19" w:rsidP="00126D7F">
            <w:pPr>
              <w:widowControl/>
              <w:autoSpaceDE/>
              <w:autoSpaceDN/>
              <w:snapToGrid/>
              <w:spacing w:line="240" w:lineRule="auto"/>
              <w:ind w:firstLine="0"/>
              <w:jc w:val="right"/>
              <w:rPr>
                <w:rFonts w:eastAsia="宋体"/>
                <w:sz w:val="20"/>
              </w:rPr>
            </w:pPr>
            <w:r>
              <w:rPr>
                <w:rFonts w:eastAsia="宋体" w:hint="eastAsia"/>
                <w:sz w:val="20"/>
              </w:rPr>
              <w:t>775.02</w:t>
            </w:r>
            <w:r w:rsidR="00126D7F"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四、公共安全支出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四、经营支出</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四、经营收入</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五、教育支出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五、对附属单位补助支出</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五、附属单位上缴收入</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六、科学技术支出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EB7A19" w:rsidP="00126D7F">
            <w:pPr>
              <w:widowControl/>
              <w:autoSpaceDE/>
              <w:autoSpaceDN/>
              <w:snapToGrid/>
              <w:spacing w:line="240" w:lineRule="auto"/>
              <w:ind w:firstLine="0"/>
              <w:jc w:val="right"/>
              <w:rPr>
                <w:rFonts w:eastAsia="宋体"/>
                <w:sz w:val="20"/>
              </w:rPr>
            </w:pPr>
            <w:r>
              <w:rPr>
                <w:rFonts w:eastAsia="宋体" w:hint="eastAsia"/>
                <w:sz w:val="20"/>
              </w:rPr>
              <w:t>1247.87</w:t>
            </w:r>
            <w:r w:rsidR="00126D7F"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六、其他收入</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EB7A19" w:rsidP="00126D7F">
            <w:pPr>
              <w:widowControl/>
              <w:autoSpaceDE/>
              <w:autoSpaceDN/>
              <w:snapToGrid/>
              <w:spacing w:line="240" w:lineRule="auto"/>
              <w:ind w:firstLine="0"/>
              <w:jc w:val="right"/>
              <w:rPr>
                <w:rFonts w:eastAsia="宋体"/>
                <w:sz w:val="20"/>
              </w:rPr>
            </w:pPr>
            <w:r>
              <w:rPr>
                <w:rFonts w:eastAsia="宋体" w:hint="eastAsia"/>
                <w:sz w:val="20"/>
              </w:rPr>
              <w:t>19.19</w:t>
            </w:r>
            <w:r w:rsidR="00126D7F"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七、文化体育与传媒支出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EB7A19" w:rsidP="00126D7F">
            <w:pPr>
              <w:widowControl/>
              <w:autoSpaceDE/>
              <w:autoSpaceDN/>
              <w:snapToGrid/>
              <w:spacing w:line="240" w:lineRule="auto"/>
              <w:ind w:firstLine="0"/>
              <w:jc w:val="right"/>
              <w:rPr>
                <w:rFonts w:eastAsia="宋体"/>
                <w:sz w:val="20"/>
              </w:rPr>
            </w:pPr>
            <w:r>
              <w:rPr>
                <w:rFonts w:eastAsia="宋体" w:hint="eastAsia"/>
                <w:sz w:val="20"/>
              </w:rPr>
              <w:t>343.98</w:t>
            </w:r>
            <w:r w:rsidR="00126D7F"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八、社会保障和就业支出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九、医疗卫生与计划生育支出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十、节能环保支出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十一、城乡社区支出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十二、农林水支出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十三、交通运输支出</w:t>
            </w:r>
          </w:p>
        </w:tc>
        <w:tc>
          <w:tcPr>
            <w:tcW w:w="1192" w:type="dxa"/>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十四、资源勘探信息等支出</w:t>
            </w:r>
          </w:p>
        </w:tc>
        <w:tc>
          <w:tcPr>
            <w:tcW w:w="1192" w:type="dxa"/>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lastRenderedPageBreak/>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十五、商业服务业等支出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十六、金融支出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十七、援助其他地区支出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十八、国土海洋气象等支出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十九、住房保障支出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二十、粮油物资储备支出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二十一、其他支出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二十二、债务还本支出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02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二十三、债务付息支出</w:t>
            </w:r>
          </w:p>
        </w:tc>
        <w:tc>
          <w:tcPr>
            <w:tcW w:w="1192"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480"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126D7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b/>
                <w:bCs/>
                <w:sz w:val="20"/>
              </w:rPr>
            </w:pPr>
            <w:r w:rsidRPr="006D5FF4">
              <w:rPr>
                <w:rFonts w:eastAsia="宋体"/>
                <w:b/>
                <w:bCs/>
                <w:sz w:val="20"/>
              </w:rPr>
              <w:t>本年收入合计</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EB7A19" w:rsidP="007744E7">
            <w:pPr>
              <w:widowControl/>
              <w:autoSpaceDE/>
              <w:autoSpaceDN/>
              <w:snapToGrid/>
              <w:spacing w:line="240" w:lineRule="auto"/>
              <w:ind w:firstLine="0"/>
              <w:jc w:val="right"/>
              <w:rPr>
                <w:rFonts w:eastAsia="宋体"/>
                <w:sz w:val="20"/>
              </w:rPr>
            </w:pPr>
            <w:r>
              <w:rPr>
                <w:rFonts w:eastAsia="宋体" w:hint="eastAsia"/>
                <w:sz w:val="20"/>
              </w:rPr>
              <w:t>1676.2</w:t>
            </w:r>
            <w:r w:rsidR="007744E7">
              <w:rPr>
                <w:rFonts w:eastAsia="宋体" w:hint="eastAsia"/>
                <w:sz w:val="20"/>
              </w:rPr>
              <w:t>1</w:t>
            </w:r>
            <w:r w:rsidR="00126D7F" w:rsidRPr="006D5FF4">
              <w:rPr>
                <w:rFonts w:eastAsia="宋体"/>
                <w:sz w:val="20"/>
              </w:rPr>
              <w:t xml:space="preserve">　</w:t>
            </w:r>
          </w:p>
        </w:tc>
        <w:tc>
          <w:tcPr>
            <w:tcW w:w="6692" w:type="dxa"/>
            <w:gridSpan w:val="3"/>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b/>
                <w:bCs/>
                <w:sz w:val="20"/>
              </w:rPr>
            </w:pPr>
            <w:r w:rsidRPr="006D5FF4">
              <w:rPr>
                <w:rFonts w:eastAsia="宋体"/>
                <w:b/>
                <w:bCs/>
                <w:sz w:val="20"/>
              </w:rPr>
              <w:t>本年支出合计</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E55AF8" w:rsidP="00126D7F">
            <w:pPr>
              <w:widowControl/>
              <w:autoSpaceDE/>
              <w:autoSpaceDN/>
              <w:snapToGrid/>
              <w:spacing w:line="240" w:lineRule="auto"/>
              <w:ind w:firstLine="0"/>
              <w:jc w:val="right"/>
              <w:rPr>
                <w:rFonts w:eastAsia="宋体"/>
                <w:sz w:val="20"/>
              </w:rPr>
            </w:pPr>
            <w:r>
              <w:rPr>
                <w:rFonts w:eastAsia="宋体" w:hint="eastAsia"/>
                <w:sz w:val="20"/>
              </w:rPr>
              <w:t>1591.85</w:t>
            </w:r>
            <w:r w:rsidR="00126D7F" w:rsidRPr="006D5FF4">
              <w:rPr>
                <w:rFonts w:eastAsia="宋体"/>
                <w:sz w:val="20"/>
              </w:rPr>
              <w:t xml:space="preserve">　</w:t>
            </w:r>
          </w:p>
        </w:tc>
      </w:tr>
      <w:tr w:rsidR="00126D7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用事业基金弥补收支差额</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6692" w:type="dxa"/>
            <w:gridSpan w:val="3"/>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结余分配</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E55AF8" w:rsidP="00126D7F">
            <w:pPr>
              <w:widowControl/>
              <w:autoSpaceDE/>
              <w:autoSpaceDN/>
              <w:snapToGrid/>
              <w:spacing w:line="240" w:lineRule="auto"/>
              <w:ind w:firstLine="0"/>
              <w:jc w:val="right"/>
              <w:rPr>
                <w:rFonts w:eastAsia="宋体"/>
                <w:sz w:val="20"/>
              </w:rPr>
            </w:pPr>
            <w:r>
              <w:rPr>
                <w:rFonts w:eastAsia="宋体" w:hint="eastAsia"/>
                <w:sz w:val="20"/>
              </w:rPr>
              <w:t>2.93</w:t>
            </w:r>
            <w:r w:rsidR="00126D7F" w:rsidRPr="006D5FF4">
              <w:rPr>
                <w:rFonts w:eastAsia="宋体"/>
                <w:sz w:val="20"/>
              </w:rPr>
              <w:t xml:space="preserve">　</w:t>
            </w:r>
          </w:p>
        </w:tc>
      </w:tr>
      <w:tr w:rsidR="00126D7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年初结转和结余</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EB7A19" w:rsidP="00126D7F">
            <w:pPr>
              <w:widowControl/>
              <w:autoSpaceDE/>
              <w:autoSpaceDN/>
              <w:snapToGrid/>
              <w:spacing w:line="240" w:lineRule="auto"/>
              <w:ind w:firstLine="0"/>
              <w:jc w:val="right"/>
              <w:rPr>
                <w:rFonts w:eastAsia="宋体"/>
                <w:sz w:val="20"/>
              </w:rPr>
            </w:pPr>
            <w:r>
              <w:rPr>
                <w:rFonts w:eastAsia="宋体" w:hint="eastAsia"/>
                <w:sz w:val="20"/>
              </w:rPr>
              <w:t>274.65</w:t>
            </w:r>
            <w:r w:rsidR="00126D7F" w:rsidRPr="006D5FF4">
              <w:rPr>
                <w:rFonts w:eastAsia="宋体"/>
                <w:sz w:val="20"/>
              </w:rPr>
              <w:t xml:space="preserve">　</w:t>
            </w:r>
          </w:p>
        </w:tc>
        <w:tc>
          <w:tcPr>
            <w:tcW w:w="6692" w:type="dxa"/>
            <w:gridSpan w:val="3"/>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年末结转和结余</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E55AF8" w:rsidP="00126D7F">
            <w:pPr>
              <w:widowControl/>
              <w:autoSpaceDE/>
              <w:autoSpaceDN/>
              <w:snapToGrid/>
              <w:spacing w:line="240" w:lineRule="auto"/>
              <w:ind w:firstLine="0"/>
              <w:jc w:val="right"/>
              <w:rPr>
                <w:rFonts w:eastAsia="宋体"/>
                <w:sz w:val="20"/>
              </w:rPr>
            </w:pPr>
            <w:r>
              <w:rPr>
                <w:rFonts w:eastAsia="宋体" w:hint="eastAsia"/>
                <w:sz w:val="20"/>
              </w:rPr>
              <w:t>356.08</w:t>
            </w:r>
            <w:r w:rsidR="00126D7F" w:rsidRPr="006D5FF4">
              <w:rPr>
                <w:rFonts w:eastAsia="宋体"/>
                <w:sz w:val="20"/>
              </w:rPr>
              <w:t xml:space="preserve">　</w:t>
            </w:r>
          </w:p>
        </w:tc>
      </w:tr>
      <w:tr w:rsidR="00126D7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6692" w:type="dxa"/>
            <w:gridSpan w:val="3"/>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126D7F" w:rsidRPr="006D5FF4" w:rsidTr="003C7EC5">
        <w:trPr>
          <w:trHeight w:val="319"/>
          <w:jc w:val="center"/>
        </w:trPr>
        <w:tc>
          <w:tcPr>
            <w:tcW w:w="4542" w:type="dxa"/>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b/>
                <w:bCs/>
                <w:sz w:val="20"/>
              </w:rPr>
            </w:pPr>
            <w:r w:rsidRPr="006D5FF4">
              <w:rPr>
                <w:rFonts w:eastAsia="宋体"/>
                <w:b/>
                <w:bCs/>
                <w:sz w:val="20"/>
              </w:rPr>
              <w:t>总计</w:t>
            </w:r>
          </w:p>
        </w:tc>
        <w:tc>
          <w:tcPr>
            <w:tcW w:w="1134" w:type="dxa"/>
            <w:tcBorders>
              <w:top w:val="nil"/>
              <w:left w:val="nil"/>
              <w:bottom w:val="single" w:sz="4" w:space="0" w:color="auto"/>
              <w:right w:val="single" w:sz="4" w:space="0" w:color="auto"/>
            </w:tcBorders>
            <w:shd w:val="clear" w:color="auto" w:fill="auto"/>
            <w:noWrap/>
            <w:vAlign w:val="center"/>
          </w:tcPr>
          <w:p w:rsidR="00126D7F" w:rsidRPr="006D5FF4" w:rsidRDefault="00EB7A19" w:rsidP="00126D7F">
            <w:pPr>
              <w:widowControl/>
              <w:autoSpaceDE/>
              <w:autoSpaceDN/>
              <w:snapToGrid/>
              <w:spacing w:line="240" w:lineRule="auto"/>
              <w:ind w:firstLine="0"/>
              <w:jc w:val="right"/>
              <w:rPr>
                <w:rFonts w:eastAsia="宋体"/>
                <w:sz w:val="20"/>
              </w:rPr>
            </w:pPr>
            <w:r>
              <w:rPr>
                <w:rFonts w:eastAsia="宋体" w:hint="eastAsia"/>
                <w:sz w:val="20"/>
              </w:rPr>
              <w:t>1950.86</w:t>
            </w:r>
            <w:r w:rsidR="00126D7F" w:rsidRPr="006D5FF4">
              <w:rPr>
                <w:rFonts w:eastAsia="宋体"/>
                <w:sz w:val="20"/>
              </w:rPr>
              <w:t xml:space="preserve">　</w:t>
            </w:r>
          </w:p>
        </w:tc>
        <w:tc>
          <w:tcPr>
            <w:tcW w:w="6692" w:type="dxa"/>
            <w:gridSpan w:val="3"/>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b/>
                <w:bCs/>
                <w:sz w:val="20"/>
              </w:rPr>
            </w:pPr>
            <w:r w:rsidRPr="006D5FF4">
              <w:rPr>
                <w:rFonts w:eastAsia="宋体"/>
                <w:b/>
                <w:bCs/>
                <w:sz w:val="20"/>
              </w:rPr>
              <w:t>总计</w:t>
            </w:r>
          </w:p>
        </w:tc>
        <w:tc>
          <w:tcPr>
            <w:tcW w:w="1316" w:type="dxa"/>
            <w:tcBorders>
              <w:top w:val="nil"/>
              <w:left w:val="nil"/>
              <w:bottom w:val="single" w:sz="4" w:space="0" w:color="auto"/>
              <w:right w:val="single" w:sz="4" w:space="0" w:color="auto"/>
            </w:tcBorders>
            <w:shd w:val="clear" w:color="auto" w:fill="auto"/>
            <w:noWrap/>
            <w:vAlign w:val="center"/>
          </w:tcPr>
          <w:p w:rsidR="00126D7F" w:rsidRPr="006D5FF4" w:rsidRDefault="00E55AF8" w:rsidP="00126D7F">
            <w:pPr>
              <w:widowControl/>
              <w:autoSpaceDE/>
              <w:autoSpaceDN/>
              <w:snapToGrid/>
              <w:spacing w:line="240" w:lineRule="auto"/>
              <w:ind w:firstLine="0"/>
              <w:jc w:val="right"/>
              <w:rPr>
                <w:rFonts w:eastAsia="宋体"/>
                <w:sz w:val="20"/>
              </w:rPr>
            </w:pPr>
            <w:r>
              <w:rPr>
                <w:rFonts w:eastAsia="宋体" w:hint="eastAsia"/>
                <w:sz w:val="20"/>
              </w:rPr>
              <w:t>1950.86</w:t>
            </w:r>
            <w:r w:rsidR="00126D7F" w:rsidRPr="006D5FF4">
              <w:rPr>
                <w:rFonts w:eastAsia="宋体"/>
                <w:sz w:val="20"/>
              </w:rPr>
              <w:t xml:space="preserve">　</w:t>
            </w:r>
          </w:p>
        </w:tc>
      </w:tr>
    </w:tbl>
    <w:p w:rsidR="00126D7F" w:rsidRPr="006D5FF4" w:rsidRDefault="00126D7F" w:rsidP="00325C0D">
      <w:pPr>
        <w:ind w:firstLine="0"/>
      </w:pPr>
    </w:p>
    <w:p w:rsidR="0002677D" w:rsidRPr="006D5FF4" w:rsidRDefault="0002677D" w:rsidP="00325C0D">
      <w:pPr>
        <w:ind w:firstLine="0"/>
      </w:pPr>
    </w:p>
    <w:p w:rsidR="0002677D" w:rsidRPr="006D5FF4" w:rsidRDefault="0002677D" w:rsidP="00325C0D">
      <w:pPr>
        <w:ind w:firstLine="0"/>
      </w:pPr>
    </w:p>
    <w:p w:rsidR="0002677D" w:rsidRDefault="0002677D" w:rsidP="00325C0D">
      <w:pPr>
        <w:ind w:firstLine="0"/>
        <w:rPr>
          <w:rFonts w:hint="eastAsia"/>
        </w:rPr>
      </w:pPr>
    </w:p>
    <w:p w:rsidR="00E55AF8" w:rsidRPr="006D5FF4" w:rsidRDefault="00E55AF8" w:rsidP="00325C0D">
      <w:pPr>
        <w:ind w:firstLine="0"/>
      </w:pPr>
    </w:p>
    <w:tbl>
      <w:tblPr>
        <w:tblW w:w="0" w:type="auto"/>
        <w:jc w:val="center"/>
        <w:tblLook w:val="04A0"/>
      </w:tblPr>
      <w:tblGrid>
        <w:gridCol w:w="1816"/>
        <w:gridCol w:w="2416"/>
        <w:gridCol w:w="1416"/>
        <w:gridCol w:w="1416"/>
        <w:gridCol w:w="1416"/>
        <w:gridCol w:w="1016"/>
        <w:gridCol w:w="1016"/>
        <w:gridCol w:w="1816"/>
        <w:gridCol w:w="1616"/>
      </w:tblGrid>
      <w:tr w:rsidR="00051E3E" w:rsidRPr="006D5FF4" w:rsidTr="00C47ABF">
        <w:trPr>
          <w:trHeight w:val="960"/>
          <w:jc w:val="center"/>
        </w:trPr>
        <w:tc>
          <w:tcPr>
            <w:tcW w:w="0" w:type="auto"/>
            <w:gridSpan w:val="9"/>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方正小标宋_GBK"/>
                <w:sz w:val="36"/>
                <w:szCs w:val="36"/>
              </w:rPr>
            </w:pPr>
            <w:bookmarkStart w:id="0" w:name="RANGE!A1:I13"/>
            <w:r w:rsidRPr="006D5FF4">
              <w:rPr>
                <w:rFonts w:eastAsia="方正小标宋_GBK"/>
                <w:sz w:val="36"/>
                <w:szCs w:val="36"/>
              </w:rPr>
              <w:lastRenderedPageBreak/>
              <w:t>收入决算表</w:t>
            </w:r>
            <w:bookmarkEnd w:id="0"/>
          </w:p>
        </w:tc>
      </w:tr>
      <w:tr w:rsidR="00051E3E" w:rsidRPr="006D5FF4" w:rsidTr="001A57FA">
        <w:trPr>
          <w:trHeight w:val="743"/>
          <w:jc w:val="center"/>
        </w:trPr>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方正小标宋_GBK"/>
                <w:sz w:val="36"/>
                <w:szCs w:val="36"/>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02</w:t>
            </w:r>
            <w:r w:rsidRPr="006D5FF4">
              <w:rPr>
                <w:rFonts w:eastAsia="宋体"/>
                <w:sz w:val="20"/>
              </w:rPr>
              <w:t>表</w:t>
            </w:r>
          </w:p>
        </w:tc>
      </w:tr>
      <w:tr w:rsidR="00051E3E" w:rsidRPr="006D5FF4" w:rsidTr="00C47ABF">
        <w:trPr>
          <w:trHeight w:val="319"/>
          <w:jc w:val="center"/>
        </w:trPr>
        <w:tc>
          <w:tcPr>
            <w:tcW w:w="0" w:type="auto"/>
            <w:gridSpan w:val="2"/>
            <w:tcBorders>
              <w:top w:val="nil"/>
              <w:left w:val="nil"/>
              <w:bottom w:val="nil"/>
              <w:right w:val="nil"/>
            </w:tcBorders>
            <w:shd w:val="clear" w:color="auto" w:fill="auto"/>
            <w:noWrap/>
            <w:vAlign w:val="center"/>
          </w:tcPr>
          <w:p w:rsidR="00051E3E" w:rsidRPr="006D5FF4" w:rsidRDefault="00051E3E" w:rsidP="001A57FA">
            <w:pPr>
              <w:widowControl/>
              <w:autoSpaceDE/>
              <w:autoSpaceDN/>
              <w:snapToGrid/>
              <w:spacing w:line="240" w:lineRule="auto"/>
              <w:ind w:firstLine="0"/>
              <w:jc w:val="left"/>
              <w:rPr>
                <w:rFonts w:eastAsia="宋体"/>
                <w:sz w:val="20"/>
              </w:rPr>
            </w:pPr>
            <w:r w:rsidRPr="006D5FF4">
              <w:rPr>
                <w:rFonts w:eastAsia="宋体"/>
                <w:sz w:val="20"/>
              </w:rPr>
              <w:t>部门名称：</w:t>
            </w:r>
            <w:r w:rsidR="001A57FA">
              <w:rPr>
                <w:rFonts w:eastAsia="宋体" w:hint="eastAsia"/>
                <w:sz w:val="20"/>
              </w:rPr>
              <w:t>江苏省科学技术馆</w:t>
            </w: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051E3E" w:rsidRPr="006D5FF4" w:rsidTr="00C47ABF">
        <w:trPr>
          <w:trHeight w:val="30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本年收入合计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财政拨款收入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上级补助收入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事业收入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经营收入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附属单位上缴收入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其他收入</w:t>
            </w:r>
          </w:p>
        </w:tc>
      </w:tr>
      <w:tr w:rsidR="00C47ABF" w:rsidRPr="006D5FF4" w:rsidTr="00C47ABF">
        <w:trPr>
          <w:trHeight w:val="64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r>
      <w:tr w:rsidR="00051E3E" w:rsidRPr="006D5FF4" w:rsidTr="00C47ABF">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合计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CC4910" w:rsidP="00051E3E">
            <w:pPr>
              <w:widowControl/>
              <w:autoSpaceDE/>
              <w:autoSpaceDN/>
              <w:snapToGrid/>
              <w:spacing w:line="240" w:lineRule="auto"/>
              <w:ind w:firstLine="0"/>
              <w:jc w:val="right"/>
              <w:rPr>
                <w:rFonts w:eastAsia="宋体"/>
                <w:sz w:val="20"/>
              </w:rPr>
            </w:pPr>
            <w:r>
              <w:rPr>
                <w:rFonts w:eastAsia="宋体" w:hint="eastAsia"/>
                <w:sz w:val="20"/>
              </w:rPr>
              <w:t>1676.20</w:t>
            </w:r>
            <w:r w:rsidR="00051E3E"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CC4910" w:rsidP="00051E3E">
            <w:pPr>
              <w:widowControl/>
              <w:autoSpaceDE/>
              <w:autoSpaceDN/>
              <w:snapToGrid/>
              <w:spacing w:line="240" w:lineRule="auto"/>
              <w:ind w:firstLine="0"/>
              <w:jc w:val="right"/>
              <w:rPr>
                <w:rFonts w:eastAsia="宋体"/>
                <w:sz w:val="20"/>
              </w:rPr>
            </w:pPr>
            <w:r>
              <w:rPr>
                <w:rFonts w:eastAsia="宋体" w:hint="eastAsia"/>
                <w:sz w:val="20"/>
              </w:rPr>
              <w:t>882.00</w:t>
            </w:r>
            <w:r w:rsidR="00051E3E"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CC4910" w:rsidP="00051E3E">
            <w:pPr>
              <w:widowControl/>
              <w:autoSpaceDE/>
              <w:autoSpaceDN/>
              <w:snapToGrid/>
              <w:spacing w:line="240" w:lineRule="auto"/>
              <w:ind w:firstLine="0"/>
              <w:jc w:val="right"/>
              <w:rPr>
                <w:rFonts w:eastAsia="宋体"/>
                <w:sz w:val="20"/>
              </w:rPr>
            </w:pPr>
            <w:r>
              <w:rPr>
                <w:rFonts w:eastAsia="宋体" w:hint="eastAsia"/>
                <w:sz w:val="20"/>
              </w:rPr>
              <w:t>775.02</w:t>
            </w:r>
            <w:r w:rsidR="00051E3E"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CC4910" w:rsidP="00051E3E">
            <w:pPr>
              <w:widowControl/>
              <w:autoSpaceDE/>
              <w:autoSpaceDN/>
              <w:snapToGrid/>
              <w:spacing w:line="240" w:lineRule="auto"/>
              <w:ind w:firstLine="0"/>
              <w:jc w:val="right"/>
              <w:rPr>
                <w:rFonts w:eastAsia="宋体"/>
                <w:sz w:val="20"/>
              </w:rPr>
            </w:pPr>
            <w:r>
              <w:rPr>
                <w:rFonts w:eastAsia="宋体" w:hint="eastAsia"/>
                <w:sz w:val="20"/>
              </w:rPr>
              <w:t>19.19</w:t>
            </w:r>
          </w:p>
        </w:tc>
      </w:tr>
      <w:tr w:rsidR="00051E3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1A57FA" w:rsidP="0057063A">
            <w:pPr>
              <w:widowControl/>
              <w:autoSpaceDE/>
              <w:autoSpaceDN/>
              <w:snapToGrid/>
              <w:spacing w:line="240" w:lineRule="auto"/>
              <w:ind w:firstLine="0"/>
              <w:rPr>
                <w:rFonts w:eastAsia="宋体"/>
                <w:sz w:val="20"/>
              </w:rPr>
            </w:pPr>
            <w:r>
              <w:rPr>
                <w:rFonts w:eastAsia="宋体" w:hint="eastAsia"/>
                <w:sz w:val="20"/>
              </w:rPr>
              <w:t>206</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1A57FA" w:rsidP="00051E3E">
            <w:pPr>
              <w:widowControl/>
              <w:autoSpaceDE/>
              <w:autoSpaceDN/>
              <w:snapToGrid/>
              <w:spacing w:line="240" w:lineRule="auto"/>
              <w:ind w:firstLine="0"/>
              <w:jc w:val="left"/>
              <w:rPr>
                <w:rFonts w:eastAsia="宋体"/>
                <w:sz w:val="20"/>
              </w:rPr>
            </w:pPr>
            <w:r>
              <w:rPr>
                <w:rFonts w:eastAsia="宋体" w:hint="eastAsia"/>
                <w:sz w:val="20"/>
              </w:rPr>
              <w:t>科学技术支出</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1226.20</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432.00</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775.02</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19.19</w:t>
            </w:r>
            <w:r w:rsidR="00051E3E" w:rsidRPr="006D5FF4">
              <w:rPr>
                <w:rFonts w:eastAsia="宋体"/>
                <w:sz w:val="20"/>
              </w:rPr>
              <w:t xml:space="preserve">　</w:t>
            </w:r>
          </w:p>
        </w:tc>
      </w:tr>
      <w:tr w:rsidR="00051E3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1A57FA" w:rsidP="0057063A">
            <w:pPr>
              <w:widowControl/>
              <w:autoSpaceDE/>
              <w:autoSpaceDN/>
              <w:snapToGrid/>
              <w:spacing w:line="240" w:lineRule="auto"/>
              <w:ind w:firstLine="0"/>
              <w:rPr>
                <w:rFonts w:eastAsia="宋体"/>
                <w:sz w:val="20"/>
              </w:rPr>
            </w:pPr>
            <w:r>
              <w:rPr>
                <w:rFonts w:eastAsia="宋体" w:hint="eastAsia"/>
                <w:sz w:val="20"/>
              </w:rPr>
              <w:t>20607</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1A57FA" w:rsidP="00051E3E">
            <w:pPr>
              <w:widowControl/>
              <w:autoSpaceDE/>
              <w:autoSpaceDN/>
              <w:snapToGrid/>
              <w:spacing w:line="240" w:lineRule="auto"/>
              <w:ind w:firstLine="0"/>
              <w:jc w:val="left"/>
              <w:rPr>
                <w:rFonts w:eastAsia="宋体"/>
                <w:sz w:val="20"/>
              </w:rPr>
            </w:pPr>
            <w:r>
              <w:rPr>
                <w:rFonts w:eastAsia="宋体" w:hint="eastAsia"/>
                <w:sz w:val="20"/>
              </w:rPr>
              <w:t>科学技术普及</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1226.20</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432.00</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775.02</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19.19</w:t>
            </w:r>
          </w:p>
        </w:tc>
      </w:tr>
      <w:tr w:rsidR="00051E3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1A57FA" w:rsidP="0057063A">
            <w:pPr>
              <w:widowControl/>
              <w:autoSpaceDE/>
              <w:autoSpaceDN/>
              <w:snapToGrid/>
              <w:spacing w:line="240" w:lineRule="auto"/>
              <w:ind w:firstLine="0"/>
              <w:rPr>
                <w:rFonts w:eastAsia="宋体"/>
                <w:sz w:val="20"/>
              </w:rPr>
            </w:pPr>
            <w:r>
              <w:rPr>
                <w:rFonts w:eastAsia="宋体" w:hint="eastAsia"/>
                <w:sz w:val="20"/>
              </w:rPr>
              <w:t>2060701</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1A57FA" w:rsidP="00051E3E">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机构运行</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152</w:t>
            </w:r>
            <w:r>
              <w:rPr>
                <w:rFonts w:eastAsia="宋体"/>
                <w:sz w:val="20"/>
              </w:rPr>
              <w:t>.00</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152.00</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1E3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1A57FA" w:rsidP="0057063A">
            <w:pPr>
              <w:widowControl/>
              <w:autoSpaceDE/>
              <w:autoSpaceDN/>
              <w:snapToGrid/>
              <w:spacing w:line="240" w:lineRule="auto"/>
              <w:ind w:firstLine="0"/>
              <w:rPr>
                <w:rFonts w:eastAsia="宋体"/>
                <w:sz w:val="20"/>
              </w:rPr>
            </w:pPr>
            <w:r>
              <w:rPr>
                <w:rFonts w:eastAsia="宋体" w:hint="eastAsia"/>
                <w:sz w:val="20"/>
              </w:rPr>
              <w:t>2060705</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1A57FA" w:rsidP="00051E3E">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科技馆站</w:t>
            </w:r>
            <w:r>
              <w:rPr>
                <w:rFonts w:eastAsia="宋体" w:hint="eastAsia"/>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1074.20</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280.00</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775.02</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19.19</w:t>
            </w:r>
          </w:p>
        </w:tc>
      </w:tr>
      <w:tr w:rsidR="00051E3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1A57FA" w:rsidP="0057063A">
            <w:pPr>
              <w:widowControl/>
              <w:autoSpaceDE/>
              <w:autoSpaceDN/>
              <w:snapToGrid/>
              <w:spacing w:line="240" w:lineRule="auto"/>
              <w:ind w:firstLine="0"/>
              <w:rPr>
                <w:rFonts w:eastAsia="宋体"/>
                <w:sz w:val="20"/>
              </w:rPr>
            </w:pPr>
            <w:r>
              <w:rPr>
                <w:rFonts w:eastAsia="宋体" w:hint="eastAsia"/>
                <w:sz w:val="20"/>
              </w:rPr>
              <w:t>207</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1A57FA" w:rsidP="00051E3E">
            <w:pPr>
              <w:widowControl/>
              <w:autoSpaceDE/>
              <w:autoSpaceDN/>
              <w:snapToGrid/>
              <w:spacing w:line="240" w:lineRule="auto"/>
              <w:ind w:firstLine="0"/>
              <w:jc w:val="left"/>
              <w:rPr>
                <w:rFonts w:eastAsia="宋体"/>
                <w:sz w:val="20"/>
              </w:rPr>
            </w:pPr>
            <w:r>
              <w:rPr>
                <w:rFonts w:eastAsia="宋体" w:hint="eastAsia"/>
                <w:sz w:val="20"/>
              </w:rPr>
              <w:t>文化体育与传媒支出</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450.00</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450.00</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1E3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57063A" w:rsidP="0057063A">
            <w:pPr>
              <w:widowControl/>
              <w:autoSpaceDE/>
              <w:autoSpaceDN/>
              <w:snapToGrid/>
              <w:spacing w:line="240" w:lineRule="auto"/>
              <w:ind w:firstLine="0"/>
              <w:rPr>
                <w:rFonts w:eastAsia="宋体"/>
                <w:sz w:val="20"/>
              </w:rPr>
            </w:pPr>
            <w:r>
              <w:rPr>
                <w:rFonts w:eastAsia="宋体" w:hint="eastAsia"/>
                <w:sz w:val="20"/>
              </w:rPr>
              <w:t>20701</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left"/>
              <w:rPr>
                <w:rFonts w:eastAsia="宋体"/>
                <w:sz w:val="20"/>
              </w:rPr>
            </w:pPr>
            <w:r>
              <w:rPr>
                <w:rFonts w:eastAsia="宋体" w:hint="eastAsia"/>
                <w:sz w:val="20"/>
              </w:rPr>
              <w:t>文化</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350.00</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350.00</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57063A"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7063A" w:rsidRPr="006D5FF4" w:rsidRDefault="0057063A" w:rsidP="0057063A">
            <w:pPr>
              <w:widowControl/>
              <w:autoSpaceDE/>
              <w:autoSpaceDN/>
              <w:snapToGrid/>
              <w:spacing w:line="240" w:lineRule="auto"/>
              <w:ind w:firstLine="0"/>
              <w:rPr>
                <w:rFonts w:eastAsia="宋体"/>
                <w:sz w:val="20"/>
              </w:rPr>
            </w:pPr>
            <w:r>
              <w:rPr>
                <w:rFonts w:eastAsia="宋体" w:hint="eastAsia"/>
                <w:sz w:val="20"/>
              </w:rPr>
              <w:t>2070105</w:t>
            </w: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文化展示与纪念机构</w:t>
            </w: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350.00</w:t>
            </w: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350.00</w:t>
            </w: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p>
        </w:tc>
      </w:tr>
      <w:tr w:rsidR="0057063A"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7063A" w:rsidRPr="006D5FF4" w:rsidRDefault="0057063A" w:rsidP="0057063A">
            <w:pPr>
              <w:widowControl/>
              <w:autoSpaceDE/>
              <w:autoSpaceDN/>
              <w:snapToGrid/>
              <w:spacing w:line="240" w:lineRule="auto"/>
              <w:ind w:firstLine="0"/>
              <w:rPr>
                <w:rFonts w:eastAsia="宋体"/>
                <w:sz w:val="20"/>
              </w:rPr>
            </w:pPr>
            <w:r>
              <w:rPr>
                <w:rFonts w:eastAsia="宋体" w:hint="eastAsia"/>
                <w:sz w:val="20"/>
              </w:rPr>
              <w:t>20799</w:t>
            </w: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left"/>
              <w:rPr>
                <w:rFonts w:eastAsia="宋体"/>
                <w:sz w:val="20"/>
              </w:rPr>
            </w:pPr>
            <w:r>
              <w:rPr>
                <w:rFonts w:eastAsia="宋体" w:hint="eastAsia"/>
                <w:sz w:val="20"/>
              </w:rPr>
              <w:t>其他文化体育与传媒支出</w:t>
            </w: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100.00</w:t>
            </w: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100.00</w:t>
            </w: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57063A" w:rsidRPr="006D5FF4" w:rsidRDefault="0057063A" w:rsidP="00051E3E">
            <w:pPr>
              <w:widowControl/>
              <w:autoSpaceDE/>
              <w:autoSpaceDN/>
              <w:snapToGrid/>
              <w:spacing w:line="240" w:lineRule="auto"/>
              <w:ind w:firstLine="0"/>
              <w:jc w:val="right"/>
              <w:rPr>
                <w:rFonts w:eastAsia="宋体"/>
                <w:sz w:val="20"/>
              </w:rPr>
            </w:pPr>
          </w:p>
        </w:tc>
      </w:tr>
      <w:tr w:rsidR="00051E3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57063A" w:rsidP="0057063A">
            <w:pPr>
              <w:widowControl/>
              <w:autoSpaceDE/>
              <w:autoSpaceDN/>
              <w:snapToGrid/>
              <w:spacing w:line="240" w:lineRule="auto"/>
              <w:ind w:firstLine="0"/>
              <w:rPr>
                <w:rFonts w:eastAsia="宋体"/>
                <w:sz w:val="20"/>
              </w:rPr>
            </w:pPr>
            <w:r>
              <w:rPr>
                <w:rFonts w:eastAsia="宋体" w:hint="eastAsia"/>
                <w:sz w:val="20"/>
              </w:rPr>
              <w:t>2079902</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宣传文化发展专项支出</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100.00</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57063A" w:rsidP="00051E3E">
            <w:pPr>
              <w:widowControl/>
              <w:autoSpaceDE/>
              <w:autoSpaceDN/>
              <w:snapToGrid/>
              <w:spacing w:line="240" w:lineRule="auto"/>
              <w:ind w:firstLine="0"/>
              <w:jc w:val="right"/>
              <w:rPr>
                <w:rFonts w:eastAsia="宋体"/>
                <w:sz w:val="20"/>
              </w:rPr>
            </w:pPr>
            <w:r>
              <w:rPr>
                <w:rFonts w:eastAsia="宋体" w:hint="eastAsia"/>
                <w:sz w:val="20"/>
              </w:rPr>
              <w:t>100.00</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1E3E" w:rsidRPr="006D5FF4" w:rsidTr="00C47ABF">
        <w:trPr>
          <w:trHeight w:val="390"/>
          <w:jc w:val="center"/>
        </w:trPr>
        <w:tc>
          <w:tcPr>
            <w:tcW w:w="0" w:type="auto"/>
            <w:gridSpan w:val="3"/>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r>
    </w:tbl>
    <w:p w:rsidR="00126D7F" w:rsidRPr="006D5FF4" w:rsidRDefault="00126D7F" w:rsidP="00325C0D">
      <w:pPr>
        <w:ind w:firstLine="0"/>
      </w:pPr>
    </w:p>
    <w:p w:rsidR="0002677D" w:rsidRPr="006D5FF4" w:rsidRDefault="0002677D" w:rsidP="00325C0D">
      <w:pPr>
        <w:ind w:firstLine="0"/>
      </w:pPr>
    </w:p>
    <w:tbl>
      <w:tblPr>
        <w:tblW w:w="0" w:type="auto"/>
        <w:jc w:val="center"/>
        <w:tblInd w:w="-2755" w:type="dxa"/>
        <w:tblLook w:val="04A0"/>
      </w:tblPr>
      <w:tblGrid>
        <w:gridCol w:w="3307"/>
        <w:gridCol w:w="2280"/>
        <w:gridCol w:w="1416"/>
        <w:gridCol w:w="1016"/>
        <w:gridCol w:w="1016"/>
        <w:gridCol w:w="1416"/>
        <w:gridCol w:w="1016"/>
        <w:gridCol w:w="2016"/>
      </w:tblGrid>
      <w:tr w:rsidR="00051E3E" w:rsidRPr="006D5FF4" w:rsidTr="003C7EC5">
        <w:trPr>
          <w:trHeight w:val="960"/>
          <w:jc w:val="center"/>
        </w:trPr>
        <w:tc>
          <w:tcPr>
            <w:tcW w:w="13483" w:type="dxa"/>
            <w:gridSpan w:val="8"/>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方正小标宋_GBK"/>
                <w:sz w:val="36"/>
                <w:szCs w:val="36"/>
              </w:rPr>
            </w:pPr>
            <w:bookmarkStart w:id="1" w:name="RANGE!A1:H13"/>
            <w:r w:rsidRPr="006D5FF4">
              <w:rPr>
                <w:rFonts w:eastAsia="方正小标宋_GBK"/>
                <w:sz w:val="36"/>
                <w:szCs w:val="36"/>
              </w:rPr>
              <w:lastRenderedPageBreak/>
              <w:t>支出决算表</w:t>
            </w:r>
            <w:bookmarkEnd w:id="1"/>
          </w:p>
        </w:tc>
      </w:tr>
      <w:tr w:rsidR="00051E3E" w:rsidRPr="006D5FF4" w:rsidTr="00C870B1">
        <w:trPr>
          <w:trHeight w:val="319"/>
          <w:jc w:val="center"/>
        </w:trPr>
        <w:tc>
          <w:tcPr>
            <w:tcW w:w="3307" w:type="dxa"/>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center"/>
              <w:rPr>
                <w:rFonts w:eastAsia="方正小标宋_GBK"/>
                <w:sz w:val="36"/>
                <w:szCs w:val="36"/>
              </w:rPr>
            </w:pPr>
          </w:p>
        </w:tc>
        <w:tc>
          <w:tcPr>
            <w:tcW w:w="2280" w:type="dxa"/>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03</w:t>
            </w:r>
            <w:r w:rsidRPr="006D5FF4">
              <w:rPr>
                <w:rFonts w:eastAsia="宋体"/>
                <w:sz w:val="20"/>
              </w:rPr>
              <w:t>表</w:t>
            </w:r>
          </w:p>
        </w:tc>
      </w:tr>
      <w:tr w:rsidR="00051E3E" w:rsidRPr="006D5FF4" w:rsidTr="003C7EC5">
        <w:trPr>
          <w:trHeight w:val="319"/>
          <w:jc w:val="center"/>
        </w:trPr>
        <w:tc>
          <w:tcPr>
            <w:tcW w:w="5587" w:type="dxa"/>
            <w:gridSpan w:val="2"/>
            <w:tcBorders>
              <w:top w:val="nil"/>
              <w:left w:val="nil"/>
              <w:bottom w:val="nil"/>
              <w:right w:val="nil"/>
            </w:tcBorders>
            <w:shd w:val="clear" w:color="auto" w:fill="auto"/>
            <w:noWrap/>
            <w:vAlign w:val="bottom"/>
          </w:tcPr>
          <w:p w:rsidR="00051E3E" w:rsidRPr="006D5FF4" w:rsidRDefault="00051E3E" w:rsidP="00447C8A">
            <w:pPr>
              <w:widowControl/>
              <w:autoSpaceDE/>
              <w:autoSpaceDN/>
              <w:snapToGrid/>
              <w:spacing w:line="240" w:lineRule="auto"/>
              <w:ind w:firstLine="0"/>
              <w:jc w:val="left"/>
              <w:rPr>
                <w:rFonts w:eastAsia="宋体"/>
                <w:sz w:val="20"/>
              </w:rPr>
            </w:pPr>
            <w:r w:rsidRPr="006D5FF4">
              <w:rPr>
                <w:rFonts w:eastAsia="宋体"/>
                <w:sz w:val="20"/>
              </w:rPr>
              <w:t>部门名称：</w:t>
            </w:r>
            <w:r w:rsidR="00447C8A">
              <w:rPr>
                <w:rFonts w:eastAsia="宋体" w:hint="eastAsia"/>
                <w:sz w:val="20"/>
              </w:rPr>
              <w:t>江苏省科学技术馆</w:t>
            </w: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center"/>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051E3E" w:rsidRPr="006D5FF4" w:rsidTr="003C7EC5">
        <w:trPr>
          <w:trHeight w:val="319"/>
          <w:jc w:val="center"/>
        </w:trPr>
        <w:tc>
          <w:tcPr>
            <w:tcW w:w="5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基本支出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项目支出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上缴上级支出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经营支出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对附属单位补助支出</w:t>
            </w:r>
          </w:p>
        </w:tc>
      </w:tr>
      <w:tr w:rsidR="00051E3E" w:rsidRPr="006D5FF4" w:rsidTr="00C870B1">
        <w:trPr>
          <w:trHeight w:val="642"/>
          <w:jc w:val="center"/>
        </w:trPr>
        <w:tc>
          <w:tcPr>
            <w:tcW w:w="3307" w:type="dxa"/>
            <w:tcBorders>
              <w:top w:val="nil"/>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2280" w:type="dxa"/>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r>
      <w:tr w:rsidR="00051E3E" w:rsidRPr="006D5FF4" w:rsidTr="00C870B1">
        <w:trPr>
          <w:trHeight w:val="319"/>
          <w:jc w:val="center"/>
        </w:trPr>
        <w:tc>
          <w:tcPr>
            <w:tcW w:w="3307" w:type="dxa"/>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2280" w:type="dxa"/>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合计</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1591.85</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943.27</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648.58</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1E3E" w:rsidRPr="006D5FF4" w:rsidTr="00C870B1">
        <w:trPr>
          <w:trHeight w:val="319"/>
          <w:jc w:val="center"/>
        </w:trPr>
        <w:tc>
          <w:tcPr>
            <w:tcW w:w="3307" w:type="dxa"/>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447C8A" w:rsidP="00051E3E">
            <w:pPr>
              <w:widowControl/>
              <w:autoSpaceDE/>
              <w:autoSpaceDN/>
              <w:snapToGrid/>
              <w:spacing w:line="240" w:lineRule="auto"/>
              <w:ind w:firstLine="0"/>
              <w:jc w:val="left"/>
              <w:rPr>
                <w:rFonts w:eastAsia="宋体"/>
                <w:sz w:val="20"/>
              </w:rPr>
            </w:pPr>
            <w:r>
              <w:rPr>
                <w:rFonts w:eastAsia="宋体" w:hint="eastAsia"/>
                <w:sz w:val="20"/>
              </w:rPr>
              <w:t>206</w:t>
            </w:r>
          </w:p>
        </w:tc>
        <w:tc>
          <w:tcPr>
            <w:tcW w:w="2280" w:type="dxa"/>
            <w:tcBorders>
              <w:top w:val="nil"/>
              <w:left w:val="nil"/>
              <w:bottom w:val="single" w:sz="4" w:space="0" w:color="auto"/>
              <w:right w:val="single" w:sz="4" w:space="0" w:color="auto"/>
            </w:tcBorders>
            <w:shd w:val="clear" w:color="auto" w:fill="auto"/>
            <w:noWrap/>
            <w:vAlign w:val="center"/>
          </w:tcPr>
          <w:p w:rsidR="00051E3E" w:rsidRPr="006D5FF4" w:rsidRDefault="00447C8A" w:rsidP="00051E3E">
            <w:pPr>
              <w:widowControl/>
              <w:autoSpaceDE/>
              <w:autoSpaceDN/>
              <w:snapToGrid/>
              <w:spacing w:line="240" w:lineRule="auto"/>
              <w:ind w:firstLine="0"/>
              <w:jc w:val="left"/>
              <w:rPr>
                <w:rFonts w:eastAsia="宋体"/>
                <w:sz w:val="20"/>
              </w:rPr>
            </w:pPr>
            <w:r>
              <w:rPr>
                <w:rFonts w:eastAsia="宋体" w:hint="eastAsia"/>
                <w:sz w:val="20"/>
              </w:rPr>
              <w:t>科学技术支出</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C870B1">
            <w:pPr>
              <w:widowControl/>
              <w:autoSpaceDE/>
              <w:autoSpaceDN/>
              <w:snapToGrid/>
              <w:spacing w:line="240" w:lineRule="auto"/>
              <w:ind w:firstLine="0"/>
              <w:jc w:val="right"/>
              <w:rPr>
                <w:rFonts w:eastAsia="宋体"/>
                <w:sz w:val="20"/>
              </w:rPr>
            </w:pPr>
            <w:r>
              <w:rPr>
                <w:rFonts w:eastAsia="宋体" w:hint="eastAsia"/>
                <w:sz w:val="20"/>
              </w:rPr>
              <w:t>1591.85</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943.27</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648.58</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1E3E" w:rsidRPr="006D5FF4" w:rsidTr="00C870B1">
        <w:trPr>
          <w:trHeight w:val="319"/>
          <w:jc w:val="center"/>
        </w:trPr>
        <w:tc>
          <w:tcPr>
            <w:tcW w:w="3307" w:type="dxa"/>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447C8A" w:rsidP="00051E3E">
            <w:pPr>
              <w:widowControl/>
              <w:autoSpaceDE/>
              <w:autoSpaceDN/>
              <w:snapToGrid/>
              <w:spacing w:line="240" w:lineRule="auto"/>
              <w:ind w:firstLine="0"/>
              <w:jc w:val="left"/>
              <w:rPr>
                <w:rFonts w:eastAsia="宋体"/>
                <w:sz w:val="20"/>
              </w:rPr>
            </w:pPr>
            <w:r>
              <w:rPr>
                <w:rFonts w:eastAsia="宋体" w:hint="eastAsia"/>
                <w:sz w:val="20"/>
              </w:rPr>
              <w:t>20607</w:t>
            </w:r>
          </w:p>
        </w:tc>
        <w:tc>
          <w:tcPr>
            <w:tcW w:w="2280" w:type="dxa"/>
            <w:tcBorders>
              <w:top w:val="nil"/>
              <w:left w:val="nil"/>
              <w:bottom w:val="single" w:sz="4" w:space="0" w:color="auto"/>
              <w:right w:val="single" w:sz="4" w:space="0" w:color="auto"/>
            </w:tcBorders>
            <w:shd w:val="clear" w:color="auto" w:fill="auto"/>
            <w:noWrap/>
            <w:vAlign w:val="center"/>
          </w:tcPr>
          <w:p w:rsidR="00051E3E" w:rsidRPr="006D5FF4" w:rsidRDefault="00447C8A" w:rsidP="00051E3E">
            <w:pPr>
              <w:widowControl/>
              <w:autoSpaceDE/>
              <w:autoSpaceDN/>
              <w:snapToGrid/>
              <w:spacing w:line="240" w:lineRule="auto"/>
              <w:ind w:firstLine="0"/>
              <w:jc w:val="left"/>
              <w:rPr>
                <w:rFonts w:eastAsia="宋体"/>
                <w:sz w:val="20"/>
              </w:rPr>
            </w:pPr>
            <w:r>
              <w:rPr>
                <w:rFonts w:eastAsia="宋体" w:hint="eastAsia"/>
                <w:sz w:val="20"/>
              </w:rPr>
              <w:t>科学技术普及</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1247.87</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943.27</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304.60</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1E3E" w:rsidRPr="006D5FF4" w:rsidTr="00C870B1">
        <w:trPr>
          <w:trHeight w:val="319"/>
          <w:jc w:val="center"/>
        </w:trPr>
        <w:tc>
          <w:tcPr>
            <w:tcW w:w="3307" w:type="dxa"/>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447C8A" w:rsidP="00051E3E">
            <w:pPr>
              <w:widowControl/>
              <w:autoSpaceDE/>
              <w:autoSpaceDN/>
              <w:snapToGrid/>
              <w:spacing w:line="240" w:lineRule="auto"/>
              <w:ind w:firstLine="0"/>
              <w:jc w:val="left"/>
              <w:rPr>
                <w:rFonts w:eastAsia="宋体"/>
                <w:sz w:val="20"/>
              </w:rPr>
            </w:pPr>
            <w:r>
              <w:rPr>
                <w:rFonts w:eastAsia="宋体" w:hint="eastAsia"/>
                <w:sz w:val="20"/>
              </w:rPr>
              <w:t>2060701</w:t>
            </w:r>
          </w:p>
        </w:tc>
        <w:tc>
          <w:tcPr>
            <w:tcW w:w="2280" w:type="dxa"/>
            <w:tcBorders>
              <w:top w:val="nil"/>
              <w:left w:val="nil"/>
              <w:bottom w:val="single" w:sz="4" w:space="0" w:color="auto"/>
              <w:right w:val="single" w:sz="4" w:space="0" w:color="auto"/>
            </w:tcBorders>
            <w:shd w:val="clear" w:color="auto" w:fill="auto"/>
            <w:noWrap/>
            <w:vAlign w:val="center"/>
          </w:tcPr>
          <w:p w:rsidR="00051E3E" w:rsidRPr="006D5FF4" w:rsidRDefault="00447C8A" w:rsidP="00051E3E">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机构运行</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152.00</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152.00</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1E3E" w:rsidRPr="006D5FF4" w:rsidTr="00C870B1">
        <w:trPr>
          <w:trHeight w:val="319"/>
          <w:jc w:val="center"/>
        </w:trPr>
        <w:tc>
          <w:tcPr>
            <w:tcW w:w="3307" w:type="dxa"/>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447C8A" w:rsidP="00051E3E">
            <w:pPr>
              <w:widowControl/>
              <w:autoSpaceDE/>
              <w:autoSpaceDN/>
              <w:snapToGrid/>
              <w:spacing w:line="240" w:lineRule="auto"/>
              <w:ind w:firstLine="0"/>
              <w:jc w:val="left"/>
              <w:rPr>
                <w:rFonts w:eastAsia="宋体"/>
                <w:sz w:val="20"/>
              </w:rPr>
            </w:pPr>
            <w:r>
              <w:rPr>
                <w:rFonts w:eastAsia="宋体" w:hint="eastAsia"/>
                <w:sz w:val="20"/>
              </w:rPr>
              <w:t>2060705</w:t>
            </w:r>
          </w:p>
        </w:tc>
        <w:tc>
          <w:tcPr>
            <w:tcW w:w="2280" w:type="dxa"/>
            <w:tcBorders>
              <w:top w:val="nil"/>
              <w:left w:val="nil"/>
              <w:bottom w:val="single" w:sz="4" w:space="0" w:color="auto"/>
              <w:right w:val="single" w:sz="4" w:space="0" w:color="auto"/>
            </w:tcBorders>
            <w:shd w:val="clear" w:color="auto" w:fill="auto"/>
            <w:noWrap/>
            <w:vAlign w:val="center"/>
          </w:tcPr>
          <w:p w:rsidR="00051E3E" w:rsidRPr="006D5FF4" w:rsidRDefault="00447C8A" w:rsidP="00051E3E">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科技馆站</w:t>
            </w:r>
            <w:r>
              <w:rPr>
                <w:rFonts w:eastAsia="宋体" w:hint="eastAsia"/>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1095.87</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791.27</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304.60</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1E3E" w:rsidRPr="006D5FF4" w:rsidTr="00C870B1">
        <w:trPr>
          <w:trHeight w:val="319"/>
          <w:jc w:val="center"/>
        </w:trPr>
        <w:tc>
          <w:tcPr>
            <w:tcW w:w="3307" w:type="dxa"/>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447C8A" w:rsidP="00051E3E">
            <w:pPr>
              <w:widowControl/>
              <w:autoSpaceDE/>
              <w:autoSpaceDN/>
              <w:snapToGrid/>
              <w:spacing w:line="240" w:lineRule="auto"/>
              <w:ind w:firstLine="0"/>
              <w:jc w:val="left"/>
              <w:rPr>
                <w:rFonts w:eastAsia="宋体"/>
                <w:sz w:val="20"/>
              </w:rPr>
            </w:pPr>
            <w:r>
              <w:rPr>
                <w:rFonts w:eastAsia="宋体" w:hint="eastAsia"/>
                <w:sz w:val="20"/>
              </w:rPr>
              <w:t>207</w:t>
            </w:r>
          </w:p>
        </w:tc>
        <w:tc>
          <w:tcPr>
            <w:tcW w:w="2280" w:type="dxa"/>
            <w:tcBorders>
              <w:top w:val="nil"/>
              <w:left w:val="nil"/>
              <w:bottom w:val="single" w:sz="4" w:space="0" w:color="auto"/>
              <w:right w:val="single" w:sz="4" w:space="0" w:color="auto"/>
            </w:tcBorders>
            <w:shd w:val="clear" w:color="auto" w:fill="auto"/>
            <w:noWrap/>
            <w:vAlign w:val="center"/>
          </w:tcPr>
          <w:p w:rsidR="00051E3E" w:rsidRPr="006D5FF4" w:rsidRDefault="00447C8A" w:rsidP="00051E3E">
            <w:pPr>
              <w:widowControl/>
              <w:autoSpaceDE/>
              <w:autoSpaceDN/>
              <w:snapToGrid/>
              <w:spacing w:line="240" w:lineRule="auto"/>
              <w:ind w:firstLine="0"/>
              <w:jc w:val="left"/>
              <w:rPr>
                <w:rFonts w:eastAsia="宋体"/>
                <w:sz w:val="20"/>
              </w:rPr>
            </w:pPr>
            <w:r>
              <w:rPr>
                <w:rFonts w:eastAsia="宋体" w:hint="eastAsia"/>
                <w:sz w:val="20"/>
              </w:rPr>
              <w:t>文化体育与传媒支出</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343.98</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343.98</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1E3E" w:rsidRPr="006D5FF4" w:rsidTr="00C870B1">
        <w:trPr>
          <w:trHeight w:val="319"/>
          <w:jc w:val="center"/>
        </w:trPr>
        <w:tc>
          <w:tcPr>
            <w:tcW w:w="3307" w:type="dxa"/>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447C8A" w:rsidP="00051E3E">
            <w:pPr>
              <w:widowControl/>
              <w:autoSpaceDE/>
              <w:autoSpaceDN/>
              <w:snapToGrid/>
              <w:spacing w:line="240" w:lineRule="auto"/>
              <w:ind w:firstLine="0"/>
              <w:jc w:val="left"/>
              <w:rPr>
                <w:rFonts w:eastAsia="宋体"/>
                <w:sz w:val="20"/>
              </w:rPr>
            </w:pPr>
            <w:r>
              <w:rPr>
                <w:rFonts w:eastAsia="宋体" w:hint="eastAsia"/>
                <w:sz w:val="20"/>
              </w:rPr>
              <w:t>20701</w:t>
            </w:r>
          </w:p>
        </w:tc>
        <w:tc>
          <w:tcPr>
            <w:tcW w:w="2280" w:type="dxa"/>
            <w:tcBorders>
              <w:top w:val="nil"/>
              <w:left w:val="nil"/>
              <w:bottom w:val="single" w:sz="4" w:space="0" w:color="auto"/>
              <w:right w:val="single" w:sz="4" w:space="0" w:color="auto"/>
            </w:tcBorders>
            <w:shd w:val="clear" w:color="auto" w:fill="auto"/>
            <w:noWrap/>
            <w:vAlign w:val="center"/>
          </w:tcPr>
          <w:p w:rsidR="00051E3E" w:rsidRPr="006D5FF4" w:rsidRDefault="00447C8A" w:rsidP="00051E3E">
            <w:pPr>
              <w:widowControl/>
              <w:autoSpaceDE/>
              <w:autoSpaceDN/>
              <w:snapToGrid/>
              <w:spacing w:line="240" w:lineRule="auto"/>
              <w:ind w:firstLine="0"/>
              <w:jc w:val="left"/>
              <w:rPr>
                <w:rFonts w:eastAsia="宋体"/>
                <w:sz w:val="20"/>
              </w:rPr>
            </w:pPr>
            <w:r>
              <w:rPr>
                <w:rFonts w:eastAsia="宋体" w:hint="eastAsia"/>
                <w:sz w:val="20"/>
              </w:rPr>
              <w:t>文化</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343.98</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343.98</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447C8A" w:rsidRPr="006D5FF4" w:rsidTr="00C870B1">
        <w:trPr>
          <w:trHeight w:val="319"/>
          <w:jc w:val="center"/>
        </w:trPr>
        <w:tc>
          <w:tcPr>
            <w:tcW w:w="3307" w:type="dxa"/>
            <w:tcBorders>
              <w:top w:val="nil"/>
              <w:left w:val="single" w:sz="4" w:space="0" w:color="auto"/>
              <w:bottom w:val="single" w:sz="4" w:space="0" w:color="auto"/>
              <w:right w:val="single" w:sz="4" w:space="0" w:color="auto"/>
            </w:tcBorders>
            <w:shd w:val="clear" w:color="auto" w:fill="auto"/>
            <w:noWrap/>
            <w:vAlign w:val="center"/>
          </w:tcPr>
          <w:p w:rsidR="00447C8A" w:rsidRPr="006D5FF4" w:rsidRDefault="00C870B1" w:rsidP="00051E3E">
            <w:pPr>
              <w:widowControl/>
              <w:autoSpaceDE/>
              <w:autoSpaceDN/>
              <w:snapToGrid/>
              <w:spacing w:line="240" w:lineRule="auto"/>
              <w:ind w:firstLine="0"/>
              <w:jc w:val="left"/>
              <w:rPr>
                <w:rFonts w:eastAsia="宋体"/>
                <w:sz w:val="20"/>
              </w:rPr>
            </w:pPr>
            <w:r>
              <w:rPr>
                <w:rFonts w:eastAsia="宋体" w:hint="eastAsia"/>
                <w:sz w:val="20"/>
              </w:rPr>
              <w:t>2070105</w:t>
            </w:r>
          </w:p>
        </w:tc>
        <w:tc>
          <w:tcPr>
            <w:tcW w:w="2280" w:type="dxa"/>
            <w:tcBorders>
              <w:top w:val="nil"/>
              <w:left w:val="nil"/>
              <w:bottom w:val="single" w:sz="4" w:space="0" w:color="auto"/>
              <w:right w:val="single" w:sz="4" w:space="0" w:color="auto"/>
            </w:tcBorders>
            <w:shd w:val="clear" w:color="auto" w:fill="auto"/>
            <w:noWrap/>
            <w:vAlign w:val="center"/>
          </w:tcPr>
          <w:p w:rsidR="00447C8A" w:rsidRPr="006D5FF4" w:rsidRDefault="00C870B1" w:rsidP="00051E3E">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文化展示与纪念机构</w:t>
            </w:r>
          </w:p>
        </w:tc>
        <w:tc>
          <w:tcPr>
            <w:tcW w:w="0" w:type="auto"/>
            <w:tcBorders>
              <w:top w:val="nil"/>
              <w:left w:val="nil"/>
              <w:bottom w:val="single" w:sz="4" w:space="0" w:color="auto"/>
              <w:right w:val="single" w:sz="4" w:space="0" w:color="auto"/>
            </w:tcBorders>
            <w:shd w:val="clear" w:color="auto" w:fill="auto"/>
            <w:noWrap/>
            <w:vAlign w:val="center"/>
          </w:tcPr>
          <w:p w:rsidR="00447C8A"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311.31</w:t>
            </w:r>
          </w:p>
        </w:tc>
        <w:tc>
          <w:tcPr>
            <w:tcW w:w="0" w:type="auto"/>
            <w:tcBorders>
              <w:top w:val="nil"/>
              <w:left w:val="nil"/>
              <w:bottom w:val="single" w:sz="4" w:space="0" w:color="auto"/>
              <w:right w:val="single" w:sz="4" w:space="0" w:color="auto"/>
            </w:tcBorders>
            <w:shd w:val="clear" w:color="auto" w:fill="auto"/>
            <w:noWrap/>
            <w:vAlign w:val="center"/>
          </w:tcPr>
          <w:p w:rsidR="00447C8A" w:rsidRPr="006D5FF4" w:rsidRDefault="00447C8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447C8A"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311.31</w:t>
            </w:r>
          </w:p>
        </w:tc>
        <w:tc>
          <w:tcPr>
            <w:tcW w:w="0" w:type="auto"/>
            <w:tcBorders>
              <w:top w:val="nil"/>
              <w:left w:val="nil"/>
              <w:bottom w:val="single" w:sz="4" w:space="0" w:color="auto"/>
              <w:right w:val="single" w:sz="4" w:space="0" w:color="auto"/>
            </w:tcBorders>
            <w:shd w:val="clear" w:color="auto" w:fill="auto"/>
            <w:noWrap/>
            <w:vAlign w:val="center"/>
          </w:tcPr>
          <w:p w:rsidR="00447C8A" w:rsidRPr="006D5FF4" w:rsidRDefault="00447C8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447C8A" w:rsidRPr="006D5FF4" w:rsidRDefault="00447C8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447C8A" w:rsidRPr="006D5FF4" w:rsidRDefault="00447C8A" w:rsidP="00051E3E">
            <w:pPr>
              <w:widowControl/>
              <w:autoSpaceDE/>
              <w:autoSpaceDN/>
              <w:snapToGrid/>
              <w:spacing w:line="240" w:lineRule="auto"/>
              <w:ind w:firstLine="0"/>
              <w:jc w:val="right"/>
              <w:rPr>
                <w:rFonts w:eastAsia="宋体"/>
                <w:sz w:val="20"/>
              </w:rPr>
            </w:pPr>
          </w:p>
        </w:tc>
      </w:tr>
      <w:tr w:rsidR="00447C8A" w:rsidRPr="006D5FF4" w:rsidTr="00C870B1">
        <w:trPr>
          <w:trHeight w:val="319"/>
          <w:jc w:val="center"/>
        </w:trPr>
        <w:tc>
          <w:tcPr>
            <w:tcW w:w="3307" w:type="dxa"/>
            <w:tcBorders>
              <w:top w:val="nil"/>
              <w:left w:val="single" w:sz="4" w:space="0" w:color="auto"/>
              <w:bottom w:val="single" w:sz="4" w:space="0" w:color="auto"/>
              <w:right w:val="single" w:sz="4" w:space="0" w:color="auto"/>
            </w:tcBorders>
            <w:shd w:val="clear" w:color="auto" w:fill="auto"/>
            <w:noWrap/>
            <w:vAlign w:val="center"/>
          </w:tcPr>
          <w:p w:rsidR="00447C8A" w:rsidRPr="006D5FF4" w:rsidRDefault="00C870B1" w:rsidP="00051E3E">
            <w:pPr>
              <w:widowControl/>
              <w:autoSpaceDE/>
              <w:autoSpaceDN/>
              <w:snapToGrid/>
              <w:spacing w:line="240" w:lineRule="auto"/>
              <w:ind w:firstLine="0"/>
              <w:jc w:val="left"/>
              <w:rPr>
                <w:rFonts w:eastAsia="宋体"/>
                <w:sz w:val="20"/>
              </w:rPr>
            </w:pPr>
            <w:r>
              <w:rPr>
                <w:rFonts w:eastAsia="宋体" w:hint="eastAsia"/>
                <w:sz w:val="20"/>
              </w:rPr>
              <w:t>2070199</w:t>
            </w:r>
          </w:p>
        </w:tc>
        <w:tc>
          <w:tcPr>
            <w:tcW w:w="2280" w:type="dxa"/>
            <w:tcBorders>
              <w:top w:val="nil"/>
              <w:left w:val="nil"/>
              <w:bottom w:val="single" w:sz="4" w:space="0" w:color="auto"/>
              <w:right w:val="single" w:sz="4" w:space="0" w:color="auto"/>
            </w:tcBorders>
            <w:shd w:val="clear" w:color="auto" w:fill="auto"/>
            <w:noWrap/>
            <w:vAlign w:val="center"/>
          </w:tcPr>
          <w:p w:rsidR="00447C8A" w:rsidRPr="006D5FF4" w:rsidRDefault="00C870B1" w:rsidP="00051E3E">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其他文化支出</w:t>
            </w:r>
          </w:p>
        </w:tc>
        <w:tc>
          <w:tcPr>
            <w:tcW w:w="0" w:type="auto"/>
            <w:tcBorders>
              <w:top w:val="nil"/>
              <w:left w:val="nil"/>
              <w:bottom w:val="single" w:sz="4" w:space="0" w:color="auto"/>
              <w:right w:val="single" w:sz="4" w:space="0" w:color="auto"/>
            </w:tcBorders>
            <w:shd w:val="clear" w:color="auto" w:fill="auto"/>
            <w:noWrap/>
            <w:vAlign w:val="center"/>
          </w:tcPr>
          <w:p w:rsidR="00447C8A"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32.67</w:t>
            </w:r>
          </w:p>
        </w:tc>
        <w:tc>
          <w:tcPr>
            <w:tcW w:w="0" w:type="auto"/>
            <w:tcBorders>
              <w:top w:val="nil"/>
              <w:left w:val="nil"/>
              <w:bottom w:val="single" w:sz="4" w:space="0" w:color="auto"/>
              <w:right w:val="single" w:sz="4" w:space="0" w:color="auto"/>
            </w:tcBorders>
            <w:shd w:val="clear" w:color="auto" w:fill="auto"/>
            <w:noWrap/>
            <w:vAlign w:val="center"/>
          </w:tcPr>
          <w:p w:rsidR="00447C8A" w:rsidRPr="006D5FF4" w:rsidRDefault="00447C8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447C8A" w:rsidRPr="006D5FF4" w:rsidRDefault="00C870B1" w:rsidP="00051E3E">
            <w:pPr>
              <w:widowControl/>
              <w:autoSpaceDE/>
              <w:autoSpaceDN/>
              <w:snapToGrid/>
              <w:spacing w:line="240" w:lineRule="auto"/>
              <w:ind w:firstLine="0"/>
              <w:jc w:val="right"/>
              <w:rPr>
                <w:rFonts w:eastAsia="宋体"/>
                <w:sz w:val="20"/>
              </w:rPr>
            </w:pPr>
            <w:r>
              <w:rPr>
                <w:rFonts w:eastAsia="宋体" w:hint="eastAsia"/>
                <w:sz w:val="20"/>
              </w:rPr>
              <w:t>32.67</w:t>
            </w:r>
          </w:p>
        </w:tc>
        <w:tc>
          <w:tcPr>
            <w:tcW w:w="0" w:type="auto"/>
            <w:tcBorders>
              <w:top w:val="nil"/>
              <w:left w:val="nil"/>
              <w:bottom w:val="single" w:sz="4" w:space="0" w:color="auto"/>
              <w:right w:val="single" w:sz="4" w:space="0" w:color="auto"/>
            </w:tcBorders>
            <w:shd w:val="clear" w:color="auto" w:fill="auto"/>
            <w:noWrap/>
            <w:vAlign w:val="center"/>
          </w:tcPr>
          <w:p w:rsidR="00447C8A" w:rsidRPr="006D5FF4" w:rsidRDefault="00447C8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447C8A" w:rsidRPr="006D5FF4" w:rsidRDefault="00447C8A"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447C8A" w:rsidRPr="006D5FF4" w:rsidRDefault="00447C8A" w:rsidP="00051E3E">
            <w:pPr>
              <w:widowControl/>
              <w:autoSpaceDE/>
              <w:autoSpaceDN/>
              <w:snapToGrid/>
              <w:spacing w:line="240" w:lineRule="auto"/>
              <w:ind w:firstLine="0"/>
              <w:jc w:val="right"/>
              <w:rPr>
                <w:rFonts w:eastAsia="宋体"/>
                <w:sz w:val="20"/>
              </w:rPr>
            </w:pPr>
          </w:p>
        </w:tc>
      </w:tr>
      <w:tr w:rsidR="00051E3E" w:rsidRPr="006D5FF4" w:rsidTr="003C7EC5">
        <w:trPr>
          <w:trHeight w:val="345"/>
          <w:jc w:val="center"/>
        </w:trPr>
        <w:tc>
          <w:tcPr>
            <w:tcW w:w="7003" w:type="dxa"/>
            <w:gridSpan w:val="3"/>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r>
    </w:tbl>
    <w:p w:rsidR="00051E3E" w:rsidRPr="006D5FF4" w:rsidRDefault="00051E3E" w:rsidP="00325C0D">
      <w:pPr>
        <w:ind w:firstLine="0"/>
      </w:pPr>
    </w:p>
    <w:p w:rsidR="0002677D" w:rsidRPr="006D5FF4" w:rsidRDefault="0002677D" w:rsidP="00325C0D">
      <w:pPr>
        <w:ind w:firstLine="0"/>
      </w:pPr>
    </w:p>
    <w:tbl>
      <w:tblPr>
        <w:tblW w:w="0" w:type="auto"/>
        <w:jc w:val="center"/>
        <w:tblInd w:w="-847" w:type="dxa"/>
        <w:tblLook w:val="04A0"/>
      </w:tblPr>
      <w:tblGrid>
        <w:gridCol w:w="3371"/>
        <w:gridCol w:w="992"/>
        <w:gridCol w:w="2932"/>
        <w:gridCol w:w="866"/>
        <w:gridCol w:w="2268"/>
        <w:gridCol w:w="2727"/>
      </w:tblGrid>
      <w:tr w:rsidR="00C47ABF" w:rsidRPr="006D5FF4" w:rsidTr="00E57E1C">
        <w:trPr>
          <w:trHeight w:val="960"/>
          <w:jc w:val="center"/>
        </w:trPr>
        <w:tc>
          <w:tcPr>
            <w:tcW w:w="13043" w:type="dxa"/>
            <w:gridSpan w:val="6"/>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bookmarkStart w:id="2" w:name="RANGE!A1:F35"/>
            <w:r w:rsidRPr="006D5FF4">
              <w:rPr>
                <w:rFonts w:eastAsia="方正小标宋_GBK"/>
                <w:sz w:val="36"/>
                <w:szCs w:val="36"/>
              </w:rPr>
              <w:lastRenderedPageBreak/>
              <w:t>财政拨款收入支出决算总表</w:t>
            </w:r>
            <w:bookmarkEnd w:id="2"/>
          </w:p>
        </w:tc>
      </w:tr>
      <w:tr w:rsidR="00C47ABF" w:rsidRPr="006D5FF4" w:rsidTr="0098612A">
        <w:trPr>
          <w:trHeight w:val="319"/>
          <w:jc w:val="center"/>
        </w:trPr>
        <w:tc>
          <w:tcPr>
            <w:tcW w:w="3371"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992"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2932"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753"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2268"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2727"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04</w:t>
            </w:r>
            <w:r w:rsidRPr="006D5FF4">
              <w:rPr>
                <w:rFonts w:eastAsia="宋体"/>
                <w:sz w:val="20"/>
              </w:rPr>
              <w:t>表</w:t>
            </w:r>
          </w:p>
        </w:tc>
      </w:tr>
      <w:tr w:rsidR="00C47ABF" w:rsidRPr="006D5FF4" w:rsidTr="0098612A">
        <w:trPr>
          <w:trHeight w:val="319"/>
          <w:jc w:val="center"/>
        </w:trPr>
        <w:tc>
          <w:tcPr>
            <w:tcW w:w="3371" w:type="dxa"/>
            <w:tcBorders>
              <w:top w:val="nil"/>
              <w:left w:val="nil"/>
              <w:bottom w:val="nil"/>
              <w:right w:val="nil"/>
            </w:tcBorders>
            <w:shd w:val="clear" w:color="auto" w:fill="auto"/>
            <w:noWrap/>
            <w:vAlign w:val="center"/>
          </w:tcPr>
          <w:p w:rsidR="00C47ABF" w:rsidRPr="006D5FF4" w:rsidRDefault="00C47ABF" w:rsidP="0098612A">
            <w:pPr>
              <w:widowControl/>
              <w:autoSpaceDE/>
              <w:autoSpaceDN/>
              <w:snapToGrid/>
              <w:spacing w:line="240" w:lineRule="auto"/>
              <w:ind w:firstLine="0"/>
              <w:jc w:val="left"/>
              <w:rPr>
                <w:rFonts w:eastAsia="宋体"/>
                <w:sz w:val="20"/>
              </w:rPr>
            </w:pPr>
            <w:r w:rsidRPr="006D5FF4">
              <w:rPr>
                <w:rFonts w:eastAsia="宋体"/>
                <w:sz w:val="20"/>
              </w:rPr>
              <w:t>部门名称：</w:t>
            </w:r>
            <w:r w:rsidR="0098612A">
              <w:rPr>
                <w:rFonts w:eastAsia="宋体" w:hint="eastAsia"/>
                <w:sz w:val="20"/>
              </w:rPr>
              <w:t>江苏省科学技术馆</w:t>
            </w:r>
          </w:p>
        </w:tc>
        <w:tc>
          <w:tcPr>
            <w:tcW w:w="992"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932"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753"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2268"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2727"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98612A">
        <w:trPr>
          <w:trHeight w:val="319"/>
          <w:jc w:val="center"/>
        </w:trPr>
        <w:tc>
          <w:tcPr>
            <w:tcW w:w="43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收</w:t>
            </w:r>
            <w:r w:rsidRPr="006D5FF4">
              <w:rPr>
                <w:rFonts w:eastAsia="宋体"/>
                <w:sz w:val="20"/>
              </w:rPr>
              <w:t xml:space="preserve">     </w:t>
            </w:r>
            <w:r w:rsidRPr="006D5FF4">
              <w:rPr>
                <w:rFonts w:eastAsia="宋体"/>
                <w:sz w:val="20"/>
              </w:rPr>
              <w:t>入</w:t>
            </w:r>
          </w:p>
        </w:tc>
        <w:tc>
          <w:tcPr>
            <w:tcW w:w="8680" w:type="dxa"/>
            <w:gridSpan w:val="4"/>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支</w:t>
            </w:r>
            <w:r w:rsidRPr="006D5FF4">
              <w:rPr>
                <w:rFonts w:eastAsia="宋体"/>
                <w:sz w:val="20"/>
              </w:rPr>
              <w:t xml:space="preserve">     </w:t>
            </w:r>
            <w:r w:rsidRPr="006D5FF4">
              <w:rPr>
                <w:rFonts w:eastAsia="宋体"/>
                <w:sz w:val="20"/>
              </w:rPr>
              <w:t>出</w:t>
            </w:r>
          </w:p>
        </w:tc>
      </w:tr>
      <w:tr w:rsidR="00C47ABF" w:rsidRPr="006D5FF4" w:rsidTr="0098612A">
        <w:trPr>
          <w:trHeight w:val="319"/>
          <w:jc w:val="center"/>
        </w:trPr>
        <w:tc>
          <w:tcPr>
            <w:tcW w:w="3371"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决算数</w:t>
            </w:r>
          </w:p>
        </w:tc>
        <w:tc>
          <w:tcPr>
            <w:tcW w:w="2932"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按功能分类</w:t>
            </w:r>
          </w:p>
        </w:tc>
        <w:tc>
          <w:tcPr>
            <w:tcW w:w="5748" w:type="dxa"/>
            <w:gridSpan w:val="3"/>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决算数</w:t>
            </w:r>
          </w:p>
        </w:tc>
      </w:tr>
      <w:tr w:rsidR="00C47ABF" w:rsidRPr="006D5FF4" w:rsidTr="0098612A">
        <w:trPr>
          <w:trHeight w:val="642"/>
          <w:jc w:val="center"/>
        </w:trPr>
        <w:tc>
          <w:tcPr>
            <w:tcW w:w="3371"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992"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932"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小计</w:t>
            </w:r>
          </w:p>
        </w:tc>
        <w:tc>
          <w:tcPr>
            <w:tcW w:w="2268"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一般公共预算财政拨款</w:t>
            </w:r>
          </w:p>
        </w:tc>
        <w:tc>
          <w:tcPr>
            <w:tcW w:w="2727"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政府性基金预算财政拨款</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一、一般公共预算财政拨款</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343B1B" w:rsidP="00C47ABF">
            <w:pPr>
              <w:widowControl/>
              <w:autoSpaceDE/>
              <w:autoSpaceDN/>
              <w:snapToGrid/>
              <w:spacing w:line="240" w:lineRule="auto"/>
              <w:ind w:firstLine="0"/>
              <w:jc w:val="right"/>
              <w:rPr>
                <w:rFonts w:eastAsia="宋体"/>
                <w:sz w:val="20"/>
              </w:rPr>
            </w:pPr>
            <w:r>
              <w:rPr>
                <w:rFonts w:eastAsia="宋体" w:hint="eastAsia"/>
                <w:sz w:val="20"/>
              </w:rPr>
              <w:t>882.00</w:t>
            </w:r>
            <w:r w:rsidR="00C47ABF"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一、一般公共服务支出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二、政府性基金预算财政拨款</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二、外交支出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三、国防支出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四、公共安全支出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五、教育支出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六、科学技术支出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343B1B" w:rsidP="00C47ABF">
            <w:pPr>
              <w:widowControl/>
              <w:autoSpaceDE/>
              <w:autoSpaceDN/>
              <w:snapToGrid/>
              <w:spacing w:line="240" w:lineRule="auto"/>
              <w:ind w:firstLine="0"/>
              <w:jc w:val="right"/>
              <w:rPr>
                <w:rFonts w:eastAsia="宋体"/>
                <w:sz w:val="20"/>
              </w:rPr>
            </w:pPr>
            <w:r>
              <w:rPr>
                <w:rFonts w:eastAsia="宋体" w:hint="eastAsia"/>
                <w:sz w:val="20"/>
              </w:rPr>
              <w:t>456.60</w:t>
            </w:r>
            <w:r w:rsidR="00C47ABF"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343B1B" w:rsidP="00C47ABF">
            <w:pPr>
              <w:widowControl/>
              <w:autoSpaceDE/>
              <w:autoSpaceDN/>
              <w:snapToGrid/>
              <w:spacing w:line="240" w:lineRule="auto"/>
              <w:ind w:firstLine="0"/>
              <w:jc w:val="right"/>
              <w:rPr>
                <w:rFonts w:eastAsia="宋体"/>
                <w:sz w:val="20"/>
              </w:rPr>
            </w:pPr>
            <w:r>
              <w:rPr>
                <w:rFonts w:eastAsia="宋体" w:hint="eastAsia"/>
                <w:sz w:val="20"/>
              </w:rPr>
              <w:t>456.60</w:t>
            </w:r>
            <w:r w:rsidR="00C47ABF"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七、文化体育与传媒支出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343B1B" w:rsidP="00C47ABF">
            <w:pPr>
              <w:widowControl/>
              <w:autoSpaceDE/>
              <w:autoSpaceDN/>
              <w:snapToGrid/>
              <w:spacing w:line="240" w:lineRule="auto"/>
              <w:ind w:firstLine="0"/>
              <w:jc w:val="right"/>
              <w:rPr>
                <w:rFonts w:eastAsia="宋体"/>
                <w:sz w:val="20"/>
              </w:rPr>
            </w:pPr>
            <w:r>
              <w:rPr>
                <w:rFonts w:eastAsia="宋体" w:hint="eastAsia"/>
                <w:sz w:val="20"/>
              </w:rPr>
              <w:t>343.98</w:t>
            </w:r>
            <w:r w:rsidR="00C47ABF"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343B1B" w:rsidP="00C47ABF">
            <w:pPr>
              <w:widowControl/>
              <w:autoSpaceDE/>
              <w:autoSpaceDN/>
              <w:snapToGrid/>
              <w:spacing w:line="240" w:lineRule="auto"/>
              <w:ind w:firstLine="0"/>
              <w:jc w:val="right"/>
              <w:rPr>
                <w:rFonts w:eastAsia="宋体"/>
                <w:sz w:val="20"/>
              </w:rPr>
            </w:pPr>
            <w:r>
              <w:rPr>
                <w:rFonts w:eastAsia="宋体" w:hint="eastAsia"/>
                <w:sz w:val="20"/>
              </w:rPr>
              <w:t>343.98</w:t>
            </w:r>
            <w:r w:rsidR="00C47ABF"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八、社会保障和就业支出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九、医疗卫生与计划生育支出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十、节能环保支出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十一、城乡社区支出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十二、农林水支出</w:t>
            </w:r>
          </w:p>
        </w:tc>
        <w:tc>
          <w:tcPr>
            <w:tcW w:w="753" w:type="dxa"/>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十三、交通运输支出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十四、资源勘探信息等支出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十五、商业服务业等支出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lastRenderedPageBreak/>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十六、金融支出</w:t>
            </w:r>
          </w:p>
        </w:tc>
        <w:tc>
          <w:tcPr>
            <w:tcW w:w="753" w:type="dxa"/>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十七、援助其他地区支出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十八、国土海洋气象等支出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十九、住房保障支出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二十、粮油物资储备支出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二十一、其他支出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二十二、债务还本支出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二十三、债务付息支出</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b/>
                <w:bCs/>
                <w:sz w:val="20"/>
              </w:rPr>
            </w:pPr>
            <w:r w:rsidRPr="006D5FF4">
              <w:rPr>
                <w:rFonts w:eastAsia="宋体"/>
                <w:b/>
                <w:bCs/>
                <w:sz w:val="20"/>
              </w:rPr>
              <w:t>本年收入合计</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343B1B" w:rsidP="00C47ABF">
            <w:pPr>
              <w:widowControl/>
              <w:autoSpaceDE/>
              <w:autoSpaceDN/>
              <w:snapToGrid/>
              <w:spacing w:line="240" w:lineRule="auto"/>
              <w:ind w:firstLine="0"/>
              <w:jc w:val="right"/>
              <w:rPr>
                <w:rFonts w:eastAsia="宋体"/>
                <w:sz w:val="20"/>
              </w:rPr>
            </w:pPr>
            <w:r>
              <w:rPr>
                <w:rFonts w:eastAsia="宋体" w:hint="eastAsia"/>
                <w:sz w:val="20"/>
              </w:rPr>
              <w:t>882.00</w:t>
            </w:r>
            <w:r w:rsidR="00C47ABF"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b/>
                <w:bCs/>
                <w:sz w:val="20"/>
              </w:rPr>
            </w:pPr>
            <w:r w:rsidRPr="006D5FF4">
              <w:rPr>
                <w:rFonts w:eastAsia="宋体"/>
                <w:b/>
                <w:bCs/>
                <w:sz w:val="20"/>
              </w:rPr>
              <w:t>本年支出合计</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343B1B" w:rsidP="00C47ABF">
            <w:pPr>
              <w:widowControl/>
              <w:autoSpaceDE/>
              <w:autoSpaceDN/>
              <w:snapToGrid/>
              <w:spacing w:line="240" w:lineRule="auto"/>
              <w:ind w:firstLine="0"/>
              <w:jc w:val="left"/>
              <w:rPr>
                <w:rFonts w:eastAsia="宋体"/>
                <w:b/>
                <w:bCs/>
                <w:sz w:val="20"/>
              </w:rPr>
            </w:pPr>
            <w:r>
              <w:rPr>
                <w:rFonts w:eastAsia="宋体" w:hint="eastAsia"/>
                <w:b/>
                <w:bCs/>
                <w:sz w:val="20"/>
              </w:rPr>
              <w:t>800.58</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343B1B">
            <w:pPr>
              <w:widowControl/>
              <w:autoSpaceDE/>
              <w:autoSpaceDN/>
              <w:snapToGrid/>
              <w:spacing w:line="240" w:lineRule="auto"/>
              <w:ind w:firstLine="0"/>
              <w:jc w:val="right"/>
              <w:rPr>
                <w:rFonts w:eastAsia="宋体"/>
                <w:b/>
                <w:bCs/>
                <w:sz w:val="20"/>
              </w:rPr>
            </w:pPr>
            <w:r w:rsidRPr="006D5FF4">
              <w:rPr>
                <w:rFonts w:eastAsia="宋体"/>
                <w:b/>
                <w:bCs/>
                <w:sz w:val="20"/>
              </w:rPr>
              <w:t xml:space="preserve">　</w:t>
            </w:r>
            <w:r w:rsidR="00343B1B">
              <w:rPr>
                <w:rFonts w:eastAsia="宋体" w:hint="eastAsia"/>
                <w:b/>
                <w:bCs/>
                <w:sz w:val="20"/>
              </w:rPr>
              <w:t>800.58</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b/>
                <w:bCs/>
                <w:sz w:val="20"/>
              </w:rPr>
            </w:pPr>
            <w:r w:rsidRPr="006D5FF4">
              <w:rPr>
                <w:rFonts w:eastAsia="宋体"/>
                <w:b/>
                <w:bCs/>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年初财政拨款结转和结余</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年末财政拨款结转和结余</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343B1B" w:rsidP="00343B1B">
            <w:pPr>
              <w:widowControl/>
              <w:autoSpaceDE/>
              <w:autoSpaceDN/>
              <w:snapToGrid/>
              <w:spacing w:line="240" w:lineRule="auto"/>
              <w:ind w:firstLine="0"/>
              <w:jc w:val="left"/>
              <w:rPr>
                <w:rFonts w:eastAsia="宋体"/>
                <w:sz w:val="20"/>
              </w:rPr>
            </w:pPr>
            <w:r>
              <w:rPr>
                <w:rFonts w:eastAsia="宋体" w:hint="eastAsia"/>
                <w:sz w:val="20"/>
              </w:rPr>
              <w:t>356.08</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343B1B" w:rsidP="00343B1B">
            <w:pPr>
              <w:widowControl/>
              <w:autoSpaceDE/>
              <w:autoSpaceDN/>
              <w:snapToGrid/>
              <w:spacing w:line="240" w:lineRule="auto"/>
              <w:ind w:firstLine="0"/>
              <w:jc w:val="right"/>
              <w:rPr>
                <w:rFonts w:eastAsia="宋体"/>
                <w:sz w:val="20"/>
              </w:rPr>
            </w:pPr>
            <w:r>
              <w:rPr>
                <w:rFonts w:eastAsia="宋体" w:hint="eastAsia"/>
                <w:sz w:val="20"/>
              </w:rPr>
              <w:t>356.08</w:t>
            </w:r>
            <w:r w:rsidR="00C47ABF"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一、一般公共预算财政拨款</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343B1B" w:rsidP="00C47ABF">
            <w:pPr>
              <w:widowControl/>
              <w:autoSpaceDE/>
              <w:autoSpaceDN/>
              <w:snapToGrid/>
              <w:spacing w:line="240" w:lineRule="auto"/>
              <w:ind w:firstLine="0"/>
              <w:jc w:val="right"/>
              <w:rPr>
                <w:rFonts w:eastAsia="宋体"/>
                <w:sz w:val="20"/>
              </w:rPr>
            </w:pPr>
            <w:r>
              <w:rPr>
                <w:rFonts w:eastAsia="宋体" w:hint="eastAsia"/>
                <w:sz w:val="20"/>
              </w:rPr>
              <w:t>274.65</w:t>
            </w:r>
            <w:r w:rsidR="00C47ABF"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二、政府性基金预算财政拨款</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98612A">
        <w:trPr>
          <w:trHeight w:val="319"/>
          <w:jc w:val="center"/>
        </w:trPr>
        <w:tc>
          <w:tcPr>
            <w:tcW w:w="337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b/>
                <w:bCs/>
                <w:sz w:val="20"/>
              </w:rPr>
            </w:pPr>
            <w:r w:rsidRPr="006D5FF4">
              <w:rPr>
                <w:rFonts w:eastAsia="宋体"/>
                <w:b/>
                <w:bCs/>
                <w:sz w:val="20"/>
              </w:rPr>
              <w:t>总计</w:t>
            </w:r>
          </w:p>
        </w:tc>
        <w:tc>
          <w:tcPr>
            <w:tcW w:w="992" w:type="dxa"/>
            <w:tcBorders>
              <w:top w:val="nil"/>
              <w:left w:val="nil"/>
              <w:bottom w:val="single" w:sz="4" w:space="0" w:color="auto"/>
              <w:right w:val="single" w:sz="4" w:space="0" w:color="auto"/>
            </w:tcBorders>
            <w:shd w:val="clear" w:color="auto" w:fill="auto"/>
            <w:noWrap/>
            <w:vAlign w:val="center"/>
          </w:tcPr>
          <w:p w:rsidR="00C47ABF" w:rsidRPr="006D5FF4" w:rsidRDefault="00343B1B" w:rsidP="00C47ABF">
            <w:pPr>
              <w:widowControl/>
              <w:autoSpaceDE/>
              <w:autoSpaceDN/>
              <w:snapToGrid/>
              <w:spacing w:line="240" w:lineRule="auto"/>
              <w:ind w:firstLine="0"/>
              <w:jc w:val="right"/>
              <w:rPr>
                <w:rFonts w:eastAsia="宋体"/>
                <w:sz w:val="20"/>
              </w:rPr>
            </w:pPr>
            <w:r>
              <w:rPr>
                <w:rFonts w:eastAsia="宋体" w:hint="eastAsia"/>
                <w:sz w:val="20"/>
              </w:rPr>
              <w:t>1156.65</w:t>
            </w:r>
            <w:r w:rsidR="00C47ABF" w:rsidRPr="006D5FF4">
              <w:rPr>
                <w:rFonts w:eastAsia="宋体"/>
                <w:sz w:val="20"/>
              </w:rPr>
              <w:t xml:space="preserve">　</w:t>
            </w:r>
          </w:p>
        </w:tc>
        <w:tc>
          <w:tcPr>
            <w:tcW w:w="293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b/>
                <w:bCs/>
                <w:sz w:val="20"/>
              </w:rPr>
            </w:pPr>
            <w:r w:rsidRPr="006D5FF4">
              <w:rPr>
                <w:rFonts w:eastAsia="宋体"/>
                <w:b/>
                <w:bCs/>
                <w:sz w:val="20"/>
              </w:rPr>
              <w:t>总计</w:t>
            </w:r>
          </w:p>
        </w:tc>
        <w:tc>
          <w:tcPr>
            <w:tcW w:w="753" w:type="dxa"/>
            <w:tcBorders>
              <w:top w:val="nil"/>
              <w:left w:val="nil"/>
              <w:bottom w:val="single" w:sz="4" w:space="0" w:color="auto"/>
              <w:right w:val="single" w:sz="4" w:space="0" w:color="auto"/>
            </w:tcBorders>
            <w:shd w:val="clear" w:color="auto" w:fill="auto"/>
            <w:noWrap/>
            <w:vAlign w:val="center"/>
          </w:tcPr>
          <w:p w:rsidR="00C47ABF" w:rsidRPr="006D5FF4" w:rsidRDefault="00343B1B" w:rsidP="00C47ABF">
            <w:pPr>
              <w:widowControl/>
              <w:autoSpaceDE/>
              <w:autoSpaceDN/>
              <w:snapToGrid/>
              <w:spacing w:line="240" w:lineRule="auto"/>
              <w:ind w:firstLine="0"/>
              <w:jc w:val="right"/>
              <w:rPr>
                <w:rFonts w:eastAsia="宋体"/>
                <w:sz w:val="20"/>
              </w:rPr>
            </w:pPr>
            <w:r>
              <w:rPr>
                <w:rFonts w:eastAsia="宋体" w:hint="eastAsia"/>
                <w:sz w:val="20"/>
              </w:rPr>
              <w:t>1156.65</w:t>
            </w:r>
            <w:r w:rsidR="00C47ABF" w:rsidRPr="006D5FF4">
              <w:rPr>
                <w:rFonts w:eastAsia="宋体"/>
                <w:sz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C47ABF" w:rsidRPr="006D5FF4" w:rsidRDefault="00343B1B" w:rsidP="00C47ABF">
            <w:pPr>
              <w:widowControl/>
              <w:autoSpaceDE/>
              <w:autoSpaceDN/>
              <w:snapToGrid/>
              <w:spacing w:line="240" w:lineRule="auto"/>
              <w:ind w:firstLine="0"/>
              <w:jc w:val="right"/>
              <w:rPr>
                <w:rFonts w:eastAsia="宋体"/>
                <w:sz w:val="20"/>
              </w:rPr>
            </w:pPr>
            <w:r>
              <w:rPr>
                <w:rFonts w:eastAsia="宋体" w:hint="eastAsia"/>
                <w:sz w:val="20"/>
              </w:rPr>
              <w:t>1156.65</w:t>
            </w:r>
            <w:r w:rsidR="00C47ABF" w:rsidRPr="006D5FF4">
              <w:rPr>
                <w:rFonts w:eastAsia="宋体"/>
                <w:sz w:val="20"/>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bl>
    <w:p w:rsidR="00C47ABF" w:rsidRPr="006D5FF4" w:rsidRDefault="00C47ABF" w:rsidP="00325C0D">
      <w:pPr>
        <w:ind w:firstLine="0"/>
      </w:pPr>
    </w:p>
    <w:p w:rsidR="00C47ABF" w:rsidRPr="006D5FF4" w:rsidRDefault="00C47ABF" w:rsidP="00325C0D">
      <w:pPr>
        <w:ind w:firstLine="0"/>
      </w:pPr>
    </w:p>
    <w:p w:rsidR="00C47ABF" w:rsidRPr="006D5FF4" w:rsidRDefault="00C47ABF" w:rsidP="00325C0D">
      <w:pPr>
        <w:ind w:firstLine="0"/>
      </w:pPr>
    </w:p>
    <w:p w:rsidR="0002677D" w:rsidRPr="006D5FF4" w:rsidRDefault="0002677D" w:rsidP="00325C0D">
      <w:pPr>
        <w:ind w:firstLine="0"/>
      </w:pPr>
    </w:p>
    <w:p w:rsidR="0002677D" w:rsidRPr="006D5FF4" w:rsidRDefault="0002677D" w:rsidP="00325C0D">
      <w:pPr>
        <w:ind w:firstLine="0"/>
      </w:pPr>
    </w:p>
    <w:tbl>
      <w:tblPr>
        <w:tblW w:w="0" w:type="auto"/>
        <w:jc w:val="center"/>
        <w:tblInd w:w="-762" w:type="dxa"/>
        <w:tblLook w:val="04A0"/>
      </w:tblPr>
      <w:tblGrid>
        <w:gridCol w:w="2945"/>
        <w:gridCol w:w="4617"/>
        <w:gridCol w:w="1612"/>
        <w:gridCol w:w="1701"/>
        <w:gridCol w:w="1869"/>
      </w:tblGrid>
      <w:tr w:rsidR="00C47ABF" w:rsidRPr="006D5FF4" w:rsidTr="00634DB9">
        <w:trPr>
          <w:trHeight w:val="960"/>
          <w:jc w:val="center"/>
        </w:trPr>
        <w:tc>
          <w:tcPr>
            <w:tcW w:w="12744" w:type="dxa"/>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bookmarkStart w:id="3" w:name="RANGE!A1:E14"/>
            <w:r w:rsidRPr="006D5FF4">
              <w:rPr>
                <w:rFonts w:eastAsia="方正小标宋_GBK"/>
                <w:sz w:val="36"/>
                <w:szCs w:val="36"/>
              </w:rPr>
              <w:lastRenderedPageBreak/>
              <w:t>财政拨款支出决算表</w:t>
            </w:r>
            <w:bookmarkEnd w:id="3"/>
            <w:r w:rsidR="00137BB2">
              <w:rPr>
                <w:rFonts w:eastAsia="方正小标宋_GBK" w:hint="eastAsia"/>
                <w:sz w:val="36"/>
                <w:szCs w:val="36"/>
              </w:rPr>
              <w:t>（功能</w:t>
            </w:r>
            <w:r w:rsidR="00137BB2">
              <w:rPr>
                <w:rFonts w:eastAsia="方正小标宋_GBK"/>
                <w:sz w:val="36"/>
                <w:szCs w:val="36"/>
              </w:rPr>
              <w:t>科目）</w:t>
            </w:r>
          </w:p>
        </w:tc>
      </w:tr>
      <w:tr w:rsidR="00C47ABF" w:rsidRPr="006D5FF4" w:rsidTr="00634DB9">
        <w:trPr>
          <w:trHeight w:val="319"/>
          <w:jc w:val="center"/>
        </w:trPr>
        <w:tc>
          <w:tcPr>
            <w:tcW w:w="2945"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4617"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612"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701"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869"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05</w:t>
            </w:r>
            <w:r w:rsidRPr="006D5FF4">
              <w:rPr>
                <w:rFonts w:eastAsia="宋体"/>
                <w:sz w:val="20"/>
              </w:rPr>
              <w:t>表</w:t>
            </w:r>
          </w:p>
        </w:tc>
      </w:tr>
      <w:tr w:rsidR="00C47ABF" w:rsidRPr="006D5FF4" w:rsidTr="00634DB9">
        <w:trPr>
          <w:trHeight w:val="319"/>
          <w:jc w:val="center"/>
        </w:trPr>
        <w:tc>
          <w:tcPr>
            <w:tcW w:w="7562" w:type="dxa"/>
            <w:gridSpan w:val="2"/>
            <w:tcBorders>
              <w:top w:val="nil"/>
              <w:left w:val="nil"/>
              <w:bottom w:val="single" w:sz="4" w:space="0" w:color="auto"/>
              <w:right w:val="nil"/>
            </w:tcBorders>
            <w:shd w:val="clear" w:color="auto" w:fill="auto"/>
            <w:vAlign w:val="center"/>
          </w:tcPr>
          <w:p w:rsidR="00C47ABF" w:rsidRPr="006D5FF4" w:rsidRDefault="00C47ABF" w:rsidP="0051772A">
            <w:pPr>
              <w:widowControl/>
              <w:autoSpaceDE/>
              <w:autoSpaceDN/>
              <w:snapToGrid/>
              <w:spacing w:line="240" w:lineRule="auto"/>
              <w:ind w:firstLine="0"/>
              <w:jc w:val="left"/>
              <w:rPr>
                <w:rFonts w:eastAsia="宋体"/>
                <w:sz w:val="20"/>
              </w:rPr>
            </w:pPr>
            <w:r w:rsidRPr="006D5FF4">
              <w:rPr>
                <w:rFonts w:eastAsia="宋体"/>
                <w:sz w:val="20"/>
              </w:rPr>
              <w:t>部门名称：</w:t>
            </w:r>
            <w:r w:rsidR="0051772A">
              <w:rPr>
                <w:rFonts w:eastAsia="宋体" w:hint="eastAsia"/>
                <w:sz w:val="20"/>
              </w:rPr>
              <w:t>江苏省科学技术馆</w:t>
            </w:r>
          </w:p>
        </w:tc>
        <w:tc>
          <w:tcPr>
            <w:tcW w:w="1612"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701"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869"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634DB9">
        <w:trPr>
          <w:trHeight w:val="319"/>
          <w:jc w:val="center"/>
        </w:trPr>
        <w:tc>
          <w:tcPr>
            <w:tcW w:w="7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基本支出</w:t>
            </w:r>
            <w:r w:rsidRPr="006D5FF4">
              <w:rPr>
                <w:rFonts w:eastAsia="宋体"/>
                <w:sz w:val="20"/>
              </w:rPr>
              <w:t xml:space="preserve">  </w:t>
            </w:r>
          </w:p>
        </w:tc>
        <w:tc>
          <w:tcPr>
            <w:tcW w:w="1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项目支出</w:t>
            </w:r>
          </w:p>
        </w:tc>
      </w:tr>
      <w:tr w:rsidR="00C47ABF" w:rsidRPr="006D5FF4" w:rsidTr="00634DB9">
        <w:trPr>
          <w:trHeight w:val="642"/>
          <w:jc w:val="center"/>
        </w:trPr>
        <w:tc>
          <w:tcPr>
            <w:tcW w:w="2945"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4617"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1612"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634DB9">
        <w:trPr>
          <w:trHeight w:val="319"/>
          <w:jc w:val="center"/>
        </w:trPr>
        <w:tc>
          <w:tcPr>
            <w:tcW w:w="7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栏次</w:t>
            </w:r>
          </w:p>
        </w:tc>
        <w:tc>
          <w:tcPr>
            <w:tcW w:w="1612"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1</w:t>
            </w:r>
          </w:p>
        </w:tc>
        <w:tc>
          <w:tcPr>
            <w:tcW w:w="1701"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2</w:t>
            </w:r>
          </w:p>
        </w:tc>
        <w:tc>
          <w:tcPr>
            <w:tcW w:w="1869"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3</w:t>
            </w:r>
          </w:p>
        </w:tc>
      </w:tr>
      <w:tr w:rsidR="00C47ABF" w:rsidRPr="006D5FF4" w:rsidTr="00634DB9">
        <w:trPr>
          <w:trHeight w:val="319"/>
          <w:jc w:val="center"/>
        </w:trPr>
        <w:tc>
          <w:tcPr>
            <w:tcW w:w="7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合计</w:t>
            </w:r>
          </w:p>
        </w:tc>
        <w:tc>
          <w:tcPr>
            <w:tcW w:w="1612"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800.58</w:t>
            </w:r>
            <w:r w:rsidR="00C47ABF" w:rsidRPr="006D5FF4">
              <w:rPr>
                <w:rFonts w:eastAsia="宋体"/>
                <w:sz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152.00</w:t>
            </w:r>
          </w:p>
        </w:tc>
        <w:tc>
          <w:tcPr>
            <w:tcW w:w="1869"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648.58</w:t>
            </w:r>
          </w:p>
        </w:tc>
      </w:tr>
      <w:tr w:rsidR="00C47ABF" w:rsidRPr="006D5FF4" w:rsidTr="00634DB9">
        <w:trPr>
          <w:trHeight w:val="319"/>
          <w:jc w:val="center"/>
        </w:trPr>
        <w:tc>
          <w:tcPr>
            <w:tcW w:w="2945"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51772A" w:rsidP="0051772A">
            <w:pPr>
              <w:widowControl/>
              <w:autoSpaceDE/>
              <w:autoSpaceDN/>
              <w:snapToGrid/>
              <w:spacing w:line="240" w:lineRule="auto"/>
              <w:ind w:firstLine="0"/>
              <w:jc w:val="left"/>
              <w:rPr>
                <w:rFonts w:eastAsia="宋体"/>
                <w:sz w:val="20"/>
              </w:rPr>
            </w:pPr>
            <w:r>
              <w:rPr>
                <w:rFonts w:eastAsia="宋体" w:hint="eastAsia"/>
                <w:sz w:val="20"/>
              </w:rPr>
              <w:t>206</w:t>
            </w:r>
          </w:p>
        </w:tc>
        <w:tc>
          <w:tcPr>
            <w:tcW w:w="4617" w:type="dxa"/>
            <w:tcBorders>
              <w:top w:val="nil"/>
              <w:left w:val="nil"/>
              <w:bottom w:val="single" w:sz="4" w:space="0" w:color="auto"/>
              <w:right w:val="single" w:sz="4" w:space="0" w:color="auto"/>
            </w:tcBorders>
            <w:shd w:val="clear" w:color="auto" w:fill="auto"/>
            <w:vAlign w:val="center"/>
          </w:tcPr>
          <w:p w:rsidR="00C47ABF" w:rsidRPr="006D5FF4" w:rsidRDefault="0051772A" w:rsidP="00C47ABF">
            <w:pPr>
              <w:widowControl/>
              <w:autoSpaceDE/>
              <w:autoSpaceDN/>
              <w:snapToGrid/>
              <w:spacing w:line="240" w:lineRule="auto"/>
              <w:ind w:firstLine="0"/>
              <w:jc w:val="left"/>
              <w:rPr>
                <w:rFonts w:eastAsia="宋体"/>
                <w:sz w:val="20"/>
              </w:rPr>
            </w:pPr>
            <w:r>
              <w:rPr>
                <w:rFonts w:eastAsia="宋体" w:hint="eastAsia"/>
                <w:sz w:val="20"/>
              </w:rPr>
              <w:t>科学技术支出</w:t>
            </w:r>
          </w:p>
        </w:tc>
        <w:tc>
          <w:tcPr>
            <w:tcW w:w="1612"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456.60</w:t>
            </w:r>
            <w:r w:rsidR="00C47ABF" w:rsidRPr="006D5FF4">
              <w:rPr>
                <w:rFonts w:eastAsia="宋体"/>
                <w:sz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152.00</w:t>
            </w:r>
            <w:r w:rsidR="00C47ABF" w:rsidRPr="006D5FF4">
              <w:rPr>
                <w:rFonts w:eastAsia="宋体"/>
                <w:sz w:val="20"/>
              </w:rPr>
              <w:t xml:space="preserve">　</w:t>
            </w:r>
          </w:p>
        </w:tc>
        <w:tc>
          <w:tcPr>
            <w:tcW w:w="1869"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304.60</w:t>
            </w:r>
            <w:r w:rsidR="00C47ABF" w:rsidRPr="006D5FF4">
              <w:rPr>
                <w:rFonts w:eastAsia="宋体"/>
                <w:sz w:val="20"/>
              </w:rPr>
              <w:t xml:space="preserve">　</w:t>
            </w:r>
          </w:p>
        </w:tc>
      </w:tr>
      <w:tr w:rsidR="00C47ABF" w:rsidRPr="006D5FF4" w:rsidTr="00634DB9">
        <w:trPr>
          <w:trHeight w:val="319"/>
          <w:jc w:val="center"/>
        </w:trPr>
        <w:tc>
          <w:tcPr>
            <w:tcW w:w="2945"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51772A" w:rsidP="0051772A">
            <w:pPr>
              <w:widowControl/>
              <w:autoSpaceDE/>
              <w:autoSpaceDN/>
              <w:snapToGrid/>
              <w:spacing w:line="240" w:lineRule="auto"/>
              <w:ind w:firstLine="0"/>
              <w:jc w:val="left"/>
              <w:rPr>
                <w:rFonts w:eastAsia="宋体"/>
                <w:sz w:val="20"/>
              </w:rPr>
            </w:pPr>
            <w:r>
              <w:rPr>
                <w:rFonts w:eastAsia="宋体" w:hint="eastAsia"/>
                <w:sz w:val="20"/>
              </w:rPr>
              <w:t>20607</w:t>
            </w:r>
          </w:p>
        </w:tc>
        <w:tc>
          <w:tcPr>
            <w:tcW w:w="4617" w:type="dxa"/>
            <w:tcBorders>
              <w:top w:val="nil"/>
              <w:left w:val="nil"/>
              <w:bottom w:val="single" w:sz="4" w:space="0" w:color="auto"/>
              <w:right w:val="single" w:sz="4" w:space="0" w:color="auto"/>
            </w:tcBorders>
            <w:shd w:val="clear" w:color="auto" w:fill="auto"/>
            <w:vAlign w:val="center"/>
          </w:tcPr>
          <w:p w:rsidR="00C47ABF" w:rsidRPr="006D5FF4" w:rsidRDefault="0051772A" w:rsidP="00C47ABF">
            <w:pPr>
              <w:widowControl/>
              <w:autoSpaceDE/>
              <w:autoSpaceDN/>
              <w:snapToGrid/>
              <w:spacing w:line="240" w:lineRule="auto"/>
              <w:ind w:firstLine="0"/>
              <w:jc w:val="left"/>
              <w:rPr>
                <w:rFonts w:eastAsia="宋体"/>
                <w:sz w:val="20"/>
              </w:rPr>
            </w:pPr>
            <w:r>
              <w:rPr>
                <w:rFonts w:eastAsia="宋体" w:hint="eastAsia"/>
                <w:sz w:val="20"/>
              </w:rPr>
              <w:t>科学技术普及</w:t>
            </w:r>
          </w:p>
        </w:tc>
        <w:tc>
          <w:tcPr>
            <w:tcW w:w="1612"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456.60</w:t>
            </w:r>
            <w:r w:rsidR="00C47ABF" w:rsidRPr="006D5FF4">
              <w:rPr>
                <w:rFonts w:eastAsia="宋体"/>
                <w:sz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152.00</w:t>
            </w:r>
          </w:p>
        </w:tc>
        <w:tc>
          <w:tcPr>
            <w:tcW w:w="1869"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304.60</w:t>
            </w:r>
          </w:p>
        </w:tc>
      </w:tr>
      <w:tr w:rsidR="00C47ABF" w:rsidRPr="006D5FF4" w:rsidTr="00634DB9">
        <w:trPr>
          <w:trHeight w:val="319"/>
          <w:jc w:val="center"/>
        </w:trPr>
        <w:tc>
          <w:tcPr>
            <w:tcW w:w="2945"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51772A" w:rsidP="0051772A">
            <w:pPr>
              <w:widowControl/>
              <w:autoSpaceDE/>
              <w:autoSpaceDN/>
              <w:snapToGrid/>
              <w:spacing w:line="240" w:lineRule="auto"/>
              <w:ind w:firstLine="0"/>
              <w:jc w:val="left"/>
              <w:rPr>
                <w:rFonts w:eastAsia="宋体"/>
                <w:sz w:val="20"/>
              </w:rPr>
            </w:pPr>
            <w:r>
              <w:rPr>
                <w:rFonts w:eastAsia="宋体" w:hint="eastAsia"/>
                <w:sz w:val="20"/>
              </w:rPr>
              <w:t>2060701</w:t>
            </w:r>
          </w:p>
        </w:tc>
        <w:tc>
          <w:tcPr>
            <w:tcW w:w="4617" w:type="dxa"/>
            <w:tcBorders>
              <w:top w:val="nil"/>
              <w:left w:val="nil"/>
              <w:bottom w:val="single" w:sz="4" w:space="0" w:color="auto"/>
              <w:right w:val="single" w:sz="4" w:space="0" w:color="auto"/>
            </w:tcBorders>
            <w:shd w:val="clear" w:color="auto" w:fill="auto"/>
            <w:vAlign w:val="center"/>
          </w:tcPr>
          <w:p w:rsidR="00C47ABF" w:rsidRPr="006D5FF4" w:rsidRDefault="0051772A" w:rsidP="00C47ABF">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机构运行</w:t>
            </w:r>
          </w:p>
        </w:tc>
        <w:tc>
          <w:tcPr>
            <w:tcW w:w="1612"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152.00</w:t>
            </w:r>
            <w:r w:rsidR="00C47ABF" w:rsidRPr="006D5FF4">
              <w:rPr>
                <w:rFonts w:eastAsia="宋体"/>
                <w:sz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152.00</w:t>
            </w:r>
          </w:p>
        </w:tc>
        <w:tc>
          <w:tcPr>
            <w:tcW w:w="1869" w:type="dxa"/>
            <w:tcBorders>
              <w:top w:val="nil"/>
              <w:left w:val="nil"/>
              <w:bottom w:val="single" w:sz="4" w:space="0" w:color="auto"/>
              <w:right w:val="single" w:sz="4" w:space="0" w:color="auto"/>
            </w:tcBorders>
            <w:shd w:val="clear" w:color="auto" w:fill="auto"/>
            <w:vAlign w:val="center"/>
          </w:tcPr>
          <w:p w:rsidR="00C47ABF" w:rsidRPr="006D5FF4" w:rsidRDefault="00C47ABF" w:rsidP="003F5413">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634DB9">
        <w:trPr>
          <w:trHeight w:val="319"/>
          <w:jc w:val="center"/>
        </w:trPr>
        <w:tc>
          <w:tcPr>
            <w:tcW w:w="2945"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51772A" w:rsidP="0051772A">
            <w:pPr>
              <w:widowControl/>
              <w:autoSpaceDE/>
              <w:autoSpaceDN/>
              <w:snapToGrid/>
              <w:spacing w:line="240" w:lineRule="auto"/>
              <w:ind w:firstLine="0"/>
              <w:jc w:val="left"/>
              <w:rPr>
                <w:rFonts w:eastAsia="宋体"/>
                <w:sz w:val="20"/>
              </w:rPr>
            </w:pPr>
            <w:r>
              <w:rPr>
                <w:rFonts w:eastAsia="宋体" w:hint="eastAsia"/>
                <w:sz w:val="20"/>
              </w:rPr>
              <w:t>2060705</w:t>
            </w:r>
          </w:p>
        </w:tc>
        <w:tc>
          <w:tcPr>
            <w:tcW w:w="4617" w:type="dxa"/>
            <w:tcBorders>
              <w:top w:val="nil"/>
              <w:left w:val="nil"/>
              <w:bottom w:val="single" w:sz="4" w:space="0" w:color="auto"/>
              <w:right w:val="single" w:sz="4" w:space="0" w:color="auto"/>
            </w:tcBorders>
            <w:shd w:val="clear" w:color="auto" w:fill="auto"/>
            <w:vAlign w:val="center"/>
          </w:tcPr>
          <w:p w:rsidR="00C47ABF" w:rsidRPr="006D5FF4" w:rsidRDefault="0051772A" w:rsidP="00C47ABF">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科技馆站</w:t>
            </w:r>
            <w:r>
              <w:rPr>
                <w:rFonts w:eastAsia="宋体" w:hint="eastAsia"/>
                <w:sz w:val="20"/>
              </w:rPr>
              <w:t xml:space="preserve"> </w:t>
            </w:r>
          </w:p>
        </w:tc>
        <w:tc>
          <w:tcPr>
            <w:tcW w:w="1612"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304.60</w:t>
            </w:r>
            <w:r w:rsidR="00C47ABF" w:rsidRPr="006D5FF4">
              <w:rPr>
                <w:rFonts w:eastAsia="宋体"/>
                <w:sz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C47ABF" w:rsidRPr="006D5FF4" w:rsidRDefault="00C47ABF" w:rsidP="003F5413">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1869"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304.60</w:t>
            </w:r>
          </w:p>
        </w:tc>
      </w:tr>
      <w:tr w:rsidR="00C47ABF" w:rsidRPr="006D5FF4" w:rsidTr="00634DB9">
        <w:trPr>
          <w:trHeight w:val="319"/>
          <w:jc w:val="center"/>
        </w:trPr>
        <w:tc>
          <w:tcPr>
            <w:tcW w:w="2945"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4C2947" w:rsidP="0051772A">
            <w:pPr>
              <w:widowControl/>
              <w:autoSpaceDE/>
              <w:autoSpaceDN/>
              <w:snapToGrid/>
              <w:spacing w:line="240" w:lineRule="auto"/>
              <w:ind w:firstLine="0"/>
              <w:jc w:val="left"/>
              <w:rPr>
                <w:rFonts w:eastAsia="宋体"/>
                <w:sz w:val="20"/>
              </w:rPr>
            </w:pPr>
            <w:r>
              <w:rPr>
                <w:rFonts w:eastAsia="宋体" w:hint="eastAsia"/>
                <w:sz w:val="20"/>
              </w:rPr>
              <w:t>207</w:t>
            </w:r>
          </w:p>
        </w:tc>
        <w:tc>
          <w:tcPr>
            <w:tcW w:w="4617" w:type="dxa"/>
            <w:tcBorders>
              <w:top w:val="nil"/>
              <w:left w:val="nil"/>
              <w:bottom w:val="single" w:sz="4" w:space="0" w:color="auto"/>
              <w:right w:val="single" w:sz="4" w:space="0" w:color="auto"/>
            </w:tcBorders>
            <w:shd w:val="clear" w:color="auto" w:fill="auto"/>
            <w:vAlign w:val="center"/>
          </w:tcPr>
          <w:p w:rsidR="00C47ABF" w:rsidRPr="006D5FF4" w:rsidRDefault="004C2947" w:rsidP="00C47ABF">
            <w:pPr>
              <w:widowControl/>
              <w:autoSpaceDE/>
              <w:autoSpaceDN/>
              <w:snapToGrid/>
              <w:spacing w:line="240" w:lineRule="auto"/>
              <w:ind w:firstLine="0"/>
              <w:jc w:val="left"/>
              <w:rPr>
                <w:rFonts w:eastAsia="宋体"/>
                <w:sz w:val="20"/>
              </w:rPr>
            </w:pPr>
            <w:r>
              <w:rPr>
                <w:rFonts w:eastAsia="宋体" w:hint="eastAsia"/>
                <w:sz w:val="20"/>
              </w:rPr>
              <w:t>文化体育与传媒支出</w:t>
            </w:r>
          </w:p>
        </w:tc>
        <w:tc>
          <w:tcPr>
            <w:tcW w:w="1612"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343.98</w:t>
            </w:r>
            <w:r w:rsidR="00C47ABF" w:rsidRPr="006D5FF4">
              <w:rPr>
                <w:rFonts w:eastAsia="宋体"/>
                <w:sz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C47ABF" w:rsidRPr="006D5FF4" w:rsidRDefault="00C47ABF" w:rsidP="003F5413">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1869"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343.98</w:t>
            </w:r>
            <w:r w:rsidR="00C47ABF" w:rsidRPr="006D5FF4">
              <w:rPr>
                <w:rFonts w:eastAsia="宋体"/>
                <w:sz w:val="20"/>
              </w:rPr>
              <w:t xml:space="preserve">　</w:t>
            </w:r>
          </w:p>
        </w:tc>
      </w:tr>
      <w:tr w:rsidR="004C2947" w:rsidRPr="006D5FF4" w:rsidTr="00634DB9">
        <w:trPr>
          <w:trHeight w:val="319"/>
          <w:jc w:val="center"/>
        </w:trPr>
        <w:tc>
          <w:tcPr>
            <w:tcW w:w="2945" w:type="dxa"/>
            <w:tcBorders>
              <w:top w:val="nil"/>
              <w:left w:val="single" w:sz="4" w:space="0" w:color="auto"/>
              <w:bottom w:val="single" w:sz="4" w:space="0" w:color="auto"/>
              <w:right w:val="single" w:sz="4" w:space="0" w:color="auto"/>
            </w:tcBorders>
            <w:shd w:val="clear" w:color="auto" w:fill="auto"/>
            <w:vAlign w:val="center"/>
          </w:tcPr>
          <w:p w:rsidR="004C2947" w:rsidRPr="006D5FF4" w:rsidRDefault="004C2947" w:rsidP="0051772A">
            <w:pPr>
              <w:widowControl/>
              <w:autoSpaceDE/>
              <w:autoSpaceDN/>
              <w:snapToGrid/>
              <w:spacing w:line="240" w:lineRule="auto"/>
              <w:ind w:firstLine="0"/>
              <w:jc w:val="left"/>
              <w:rPr>
                <w:rFonts w:eastAsia="宋体"/>
                <w:sz w:val="20"/>
              </w:rPr>
            </w:pPr>
            <w:r>
              <w:rPr>
                <w:rFonts w:eastAsia="宋体" w:hint="eastAsia"/>
                <w:sz w:val="20"/>
              </w:rPr>
              <w:t>20701</w:t>
            </w:r>
          </w:p>
        </w:tc>
        <w:tc>
          <w:tcPr>
            <w:tcW w:w="4617" w:type="dxa"/>
            <w:tcBorders>
              <w:top w:val="nil"/>
              <w:left w:val="nil"/>
              <w:bottom w:val="single" w:sz="4" w:space="0" w:color="auto"/>
              <w:right w:val="single" w:sz="4" w:space="0" w:color="auto"/>
            </w:tcBorders>
            <w:shd w:val="clear" w:color="auto" w:fill="auto"/>
            <w:vAlign w:val="center"/>
          </w:tcPr>
          <w:p w:rsidR="004C2947" w:rsidRPr="006D5FF4" w:rsidRDefault="004C2947" w:rsidP="00C47ABF">
            <w:pPr>
              <w:widowControl/>
              <w:autoSpaceDE/>
              <w:autoSpaceDN/>
              <w:snapToGrid/>
              <w:spacing w:line="240" w:lineRule="auto"/>
              <w:ind w:firstLine="0"/>
              <w:jc w:val="left"/>
              <w:rPr>
                <w:rFonts w:eastAsia="宋体"/>
                <w:sz w:val="20"/>
              </w:rPr>
            </w:pPr>
            <w:r>
              <w:rPr>
                <w:rFonts w:eastAsia="宋体" w:hint="eastAsia"/>
                <w:sz w:val="20"/>
              </w:rPr>
              <w:t>文化</w:t>
            </w:r>
          </w:p>
        </w:tc>
        <w:tc>
          <w:tcPr>
            <w:tcW w:w="1612" w:type="dxa"/>
            <w:tcBorders>
              <w:top w:val="nil"/>
              <w:left w:val="nil"/>
              <w:bottom w:val="single" w:sz="4" w:space="0" w:color="auto"/>
              <w:right w:val="single" w:sz="4" w:space="0" w:color="auto"/>
            </w:tcBorders>
            <w:shd w:val="clear" w:color="auto" w:fill="auto"/>
            <w:vAlign w:val="center"/>
          </w:tcPr>
          <w:p w:rsidR="004C2947"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343.98</w:t>
            </w:r>
          </w:p>
        </w:tc>
        <w:tc>
          <w:tcPr>
            <w:tcW w:w="1701" w:type="dxa"/>
            <w:tcBorders>
              <w:top w:val="nil"/>
              <w:left w:val="nil"/>
              <w:bottom w:val="single" w:sz="4" w:space="0" w:color="auto"/>
              <w:right w:val="single" w:sz="4" w:space="0" w:color="auto"/>
            </w:tcBorders>
            <w:shd w:val="clear" w:color="auto" w:fill="auto"/>
            <w:vAlign w:val="center"/>
          </w:tcPr>
          <w:p w:rsidR="004C2947" w:rsidRPr="006D5FF4" w:rsidRDefault="004C2947" w:rsidP="003F5413">
            <w:pPr>
              <w:widowControl/>
              <w:autoSpaceDE/>
              <w:autoSpaceDN/>
              <w:snapToGrid/>
              <w:spacing w:line="240" w:lineRule="auto"/>
              <w:ind w:firstLine="0"/>
              <w:jc w:val="right"/>
              <w:rPr>
                <w:rFonts w:eastAsia="宋体"/>
                <w:sz w:val="20"/>
              </w:rPr>
            </w:pPr>
          </w:p>
        </w:tc>
        <w:tc>
          <w:tcPr>
            <w:tcW w:w="1869" w:type="dxa"/>
            <w:tcBorders>
              <w:top w:val="nil"/>
              <w:left w:val="nil"/>
              <w:bottom w:val="single" w:sz="4" w:space="0" w:color="auto"/>
              <w:right w:val="single" w:sz="4" w:space="0" w:color="auto"/>
            </w:tcBorders>
            <w:shd w:val="clear" w:color="auto" w:fill="auto"/>
            <w:vAlign w:val="center"/>
          </w:tcPr>
          <w:p w:rsidR="004C2947"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343.98</w:t>
            </w:r>
          </w:p>
        </w:tc>
      </w:tr>
      <w:tr w:rsidR="004C2947" w:rsidRPr="006D5FF4" w:rsidTr="00634DB9">
        <w:trPr>
          <w:trHeight w:val="319"/>
          <w:jc w:val="center"/>
        </w:trPr>
        <w:tc>
          <w:tcPr>
            <w:tcW w:w="2945" w:type="dxa"/>
            <w:tcBorders>
              <w:top w:val="nil"/>
              <w:left w:val="single" w:sz="4" w:space="0" w:color="auto"/>
              <w:bottom w:val="single" w:sz="4" w:space="0" w:color="auto"/>
              <w:right w:val="single" w:sz="4" w:space="0" w:color="auto"/>
            </w:tcBorders>
            <w:shd w:val="clear" w:color="auto" w:fill="auto"/>
            <w:vAlign w:val="center"/>
          </w:tcPr>
          <w:p w:rsidR="004C2947" w:rsidRPr="006D5FF4" w:rsidRDefault="004C2947" w:rsidP="0051772A">
            <w:pPr>
              <w:widowControl/>
              <w:autoSpaceDE/>
              <w:autoSpaceDN/>
              <w:snapToGrid/>
              <w:spacing w:line="240" w:lineRule="auto"/>
              <w:ind w:firstLine="0"/>
              <w:jc w:val="left"/>
              <w:rPr>
                <w:rFonts w:eastAsia="宋体"/>
                <w:sz w:val="20"/>
              </w:rPr>
            </w:pPr>
            <w:r>
              <w:rPr>
                <w:rFonts w:eastAsia="宋体" w:hint="eastAsia"/>
                <w:sz w:val="20"/>
              </w:rPr>
              <w:t>2070105</w:t>
            </w:r>
          </w:p>
        </w:tc>
        <w:tc>
          <w:tcPr>
            <w:tcW w:w="4617" w:type="dxa"/>
            <w:tcBorders>
              <w:top w:val="nil"/>
              <w:left w:val="nil"/>
              <w:bottom w:val="single" w:sz="4" w:space="0" w:color="auto"/>
              <w:right w:val="single" w:sz="4" w:space="0" w:color="auto"/>
            </w:tcBorders>
            <w:shd w:val="clear" w:color="auto" w:fill="auto"/>
            <w:vAlign w:val="center"/>
          </w:tcPr>
          <w:p w:rsidR="004C2947" w:rsidRPr="006D5FF4" w:rsidRDefault="004C2947" w:rsidP="00C47ABF">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文化展示与纪念机构</w:t>
            </w:r>
          </w:p>
        </w:tc>
        <w:tc>
          <w:tcPr>
            <w:tcW w:w="1612" w:type="dxa"/>
            <w:tcBorders>
              <w:top w:val="nil"/>
              <w:left w:val="nil"/>
              <w:bottom w:val="single" w:sz="4" w:space="0" w:color="auto"/>
              <w:right w:val="single" w:sz="4" w:space="0" w:color="auto"/>
            </w:tcBorders>
            <w:shd w:val="clear" w:color="auto" w:fill="auto"/>
            <w:vAlign w:val="center"/>
          </w:tcPr>
          <w:p w:rsidR="004C2947"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311.31</w:t>
            </w:r>
          </w:p>
        </w:tc>
        <w:tc>
          <w:tcPr>
            <w:tcW w:w="1701" w:type="dxa"/>
            <w:tcBorders>
              <w:top w:val="nil"/>
              <w:left w:val="nil"/>
              <w:bottom w:val="single" w:sz="4" w:space="0" w:color="auto"/>
              <w:right w:val="single" w:sz="4" w:space="0" w:color="auto"/>
            </w:tcBorders>
            <w:shd w:val="clear" w:color="auto" w:fill="auto"/>
            <w:vAlign w:val="center"/>
          </w:tcPr>
          <w:p w:rsidR="004C2947" w:rsidRPr="006D5FF4" w:rsidRDefault="004C2947" w:rsidP="003F5413">
            <w:pPr>
              <w:widowControl/>
              <w:autoSpaceDE/>
              <w:autoSpaceDN/>
              <w:snapToGrid/>
              <w:spacing w:line="240" w:lineRule="auto"/>
              <w:ind w:firstLine="0"/>
              <w:jc w:val="right"/>
              <w:rPr>
                <w:rFonts w:eastAsia="宋体"/>
                <w:sz w:val="20"/>
              </w:rPr>
            </w:pPr>
          </w:p>
        </w:tc>
        <w:tc>
          <w:tcPr>
            <w:tcW w:w="1869" w:type="dxa"/>
            <w:tcBorders>
              <w:top w:val="nil"/>
              <w:left w:val="nil"/>
              <w:bottom w:val="single" w:sz="4" w:space="0" w:color="auto"/>
              <w:right w:val="single" w:sz="4" w:space="0" w:color="auto"/>
            </w:tcBorders>
            <w:shd w:val="clear" w:color="auto" w:fill="auto"/>
            <w:vAlign w:val="center"/>
          </w:tcPr>
          <w:p w:rsidR="004C2947"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311.31</w:t>
            </w:r>
          </w:p>
        </w:tc>
      </w:tr>
      <w:tr w:rsidR="00C47ABF" w:rsidRPr="006D5FF4" w:rsidTr="00634DB9">
        <w:trPr>
          <w:trHeight w:val="319"/>
          <w:jc w:val="center"/>
        </w:trPr>
        <w:tc>
          <w:tcPr>
            <w:tcW w:w="2945"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4C2947" w:rsidP="0051772A">
            <w:pPr>
              <w:widowControl/>
              <w:autoSpaceDE/>
              <w:autoSpaceDN/>
              <w:snapToGrid/>
              <w:spacing w:line="240" w:lineRule="auto"/>
              <w:ind w:firstLine="0"/>
              <w:jc w:val="left"/>
              <w:rPr>
                <w:rFonts w:eastAsia="宋体"/>
                <w:sz w:val="20"/>
              </w:rPr>
            </w:pPr>
            <w:r>
              <w:rPr>
                <w:rFonts w:eastAsia="宋体" w:hint="eastAsia"/>
                <w:sz w:val="20"/>
              </w:rPr>
              <w:t>2070199</w:t>
            </w:r>
          </w:p>
        </w:tc>
        <w:tc>
          <w:tcPr>
            <w:tcW w:w="4617" w:type="dxa"/>
            <w:tcBorders>
              <w:top w:val="nil"/>
              <w:left w:val="nil"/>
              <w:bottom w:val="single" w:sz="4" w:space="0" w:color="auto"/>
              <w:right w:val="single" w:sz="4" w:space="0" w:color="auto"/>
            </w:tcBorders>
            <w:shd w:val="clear" w:color="auto" w:fill="auto"/>
            <w:vAlign w:val="center"/>
          </w:tcPr>
          <w:p w:rsidR="00C47ABF" w:rsidRPr="006D5FF4" w:rsidRDefault="004C2947" w:rsidP="00C47ABF">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其他文化支出</w:t>
            </w:r>
          </w:p>
        </w:tc>
        <w:tc>
          <w:tcPr>
            <w:tcW w:w="1612"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32.67</w:t>
            </w:r>
            <w:r w:rsidR="00C47ABF" w:rsidRPr="006D5FF4">
              <w:rPr>
                <w:rFonts w:eastAsia="宋体"/>
                <w:sz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C47ABF" w:rsidRPr="006D5FF4" w:rsidRDefault="00C47ABF" w:rsidP="003F5413">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1869" w:type="dxa"/>
            <w:tcBorders>
              <w:top w:val="nil"/>
              <w:left w:val="nil"/>
              <w:bottom w:val="single" w:sz="4" w:space="0" w:color="auto"/>
              <w:right w:val="single" w:sz="4" w:space="0" w:color="auto"/>
            </w:tcBorders>
            <w:shd w:val="clear" w:color="auto" w:fill="auto"/>
            <w:vAlign w:val="center"/>
          </w:tcPr>
          <w:p w:rsidR="00C47ABF" w:rsidRPr="006D5FF4" w:rsidRDefault="003F5413" w:rsidP="003F5413">
            <w:pPr>
              <w:widowControl/>
              <w:autoSpaceDE/>
              <w:autoSpaceDN/>
              <w:snapToGrid/>
              <w:spacing w:line="240" w:lineRule="auto"/>
              <w:ind w:firstLine="0"/>
              <w:jc w:val="right"/>
              <w:rPr>
                <w:rFonts w:eastAsia="宋体"/>
                <w:sz w:val="20"/>
              </w:rPr>
            </w:pPr>
            <w:r>
              <w:rPr>
                <w:rFonts w:eastAsia="宋体" w:hint="eastAsia"/>
                <w:sz w:val="20"/>
              </w:rPr>
              <w:t>32.67</w:t>
            </w:r>
          </w:p>
        </w:tc>
      </w:tr>
      <w:tr w:rsidR="00C47ABF" w:rsidRPr="006D5FF4" w:rsidTr="00634DB9">
        <w:trPr>
          <w:trHeight w:val="735"/>
          <w:jc w:val="center"/>
        </w:trPr>
        <w:tc>
          <w:tcPr>
            <w:tcW w:w="12744" w:type="dxa"/>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本表反映部门本年度按功能分类财政拨款实际支出情况。财政拨款指一般公共预算财政拨款和政府性基金预算财政拨款。</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C47ABF" w:rsidRPr="006D5FF4" w:rsidRDefault="00C47ABF" w:rsidP="00325C0D">
      <w:pPr>
        <w:ind w:firstLine="0"/>
      </w:pPr>
    </w:p>
    <w:p w:rsidR="00C47ABF" w:rsidRPr="006D5FF4" w:rsidRDefault="00C47ABF" w:rsidP="00325C0D">
      <w:pPr>
        <w:ind w:firstLine="0"/>
      </w:pPr>
    </w:p>
    <w:tbl>
      <w:tblPr>
        <w:tblW w:w="13540" w:type="dxa"/>
        <w:jc w:val="center"/>
        <w:tblInd w:w="108" w:type="dxa"/>
        <w:tblLook w:val="04A0"/>
      </w:tblPr>
      <w:tblGrid>
        <w:gridCol w:w="1340"/>
        <w:gridCol w:w="2540"/>
        <w:gridCol w:w="3220"/>
        <w:gridCol w:w="3220"/>
        <w:gridCol w:w="3220"/>
      </w:tblGrid>
      <w:tr w:rsidR="00C47ABF" w:rsidRPr="006D5FF4" w:rsidTr="00C47ABF">
        <w:trPr>
          <w:trHeight w:val="960"/>
          <w:jc w:val="center"/>
        </w:trPr>
        <w:tc>
          <w:tcPr>
            <w:tcW w:w="13540" w:type="dxa"/>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bookmarkStart w:id="4" w:name="RANGE!A1:E22"/>
            <w:r w:rsidRPr="006D5FF4">
              <w:rPr>
                <w:rFonts w:eastAsia="方正小标宋_GBK"/>
                <w:sz w:val="36"/>
                <w:szCs w:val="36"/>
              </w:rPr>
              <w:lastRenderedPageBreak/>
              <w:t>财政拨款基本支出决算表</w:t>
            </w:r>
            <w:bookmarkEnd w:id="4"/>
            <w:r w:rsidR="00137BB2">
              <w:rPr>
                <w:rFonts w:eastAsia="方正小标宋_GBK" w:hint="eastAsia"/>
                <w:sz w:val="36"/>
                <w:szCs w:val="36"/>
              </w:rPr>
              <w:t>（</w:t>
            </w:r>
            <w:r w:rsidR="00137BB2">
              <w:rPr>
                <w:rFonts w:eastAsia="方正小标宋_GBK"/>
                <w:sz w:val="36"/>
                <w:szCs w:val="36"/>
              </w:rPr>
              <w:t>经济科目）</w:t>
            </w:r>
          </w:p>
        </w:tc>
      </w:tr>
      <w:tr w:rsidR="00C47ABF" w:rsidRPr="006D5FF4" w:rsidTr="00387160">
        <w:trPr>
          <w:trHeight w:val="723"/>
          <w:jc w:val="center"/>
        </w:trPr>
        <w:tc>
          <w:tcPr>
            <w:tcW w:w="134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2540" w:type="dxa"/>
            <w:tcBorders>
              <w:top w:val="nil"/>
              <w:left w:val="nil"/>
              <w:bottom w:val="nil"/>
              <w:right w:val="nil"/>
            </w:tcBorders>
            <w:shd w:val="clear" w:color="auto" w:fill="auto"/>
            <w:vAlign w:val="center"/>
          </w:tcPr>
          <w:p w:rsidR="00C47ABF" w:rsidRPr="00387160"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06</w:t>
            </w:r>
            <w:r w:rsidRPr="006D5FF4">
              <w:rPr>
                <w:rFonts w:eastAsia="宋体"/>
                <w:sz w:val="20"/>
              </w:rPr>
              <w:t>表</w:t>
            </w:r>
          </w:p>
        </w:tc>
      </w:tr>
      <w:tr w:rsidR="00C47ABF" w:rsidRPr="006D5FF4" w:rsidTr="00C47ABF">
        <w:trPr>
          <w:trHeight w:val="319"/>
          <w:jc w:val="center"/>
        </w:trPr>
        <w:tc>
          <w:tcPr>
            <w:tcW w:w="3880" w:type="dxa"/>
            <w:gridSpan w:val="2"/>
            <w:tcBorders>
              <w:top w:val="nil"/>
              <w:left w:val="nil"/>
              <w:bottom w:val="single" w:sz="4" w:space="0" w:color="auto"/>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部门名称：</w:t>
            </w:r>
            <w:r w:rsidR="00387160">
              <w:rPr>
                <w:rFonts w:eastAsia="宋体" w:hint="eastAsia"/>
                <w:sz w:val="20"/>
              </w:rPr>
              <w:t>江苏省科学技术馆</w:t>
            </w: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C47ABF">
        <w:trPr>
          <w:trHeight w:val="319"/>
          <w:jc w:val="center"/>
        </w:trPr>
        <w:tc>
          <w:tcPr>
            <w:tcW w:w="3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人员经费</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日常公用经费</w:t>
            </w:r>
          </w:p>
        </w:tc>
      </w:tr>
      <w:tr w:rsidR="00C47ABF" w:rsidRPr="006D5FF4" w:rsidTr="00C47ABF">
        <w:trPr>
          <w:trHeight w:val="319"/>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经济分类科目编码</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9"/>
          <w:jc w:val="center"/>
        </w:trPr>
        <w:tc>
          <w:tcPr>
            <w:tcW w:w="134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54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2"/>
          <w:jc w:val="center"/>
        </w:trPr>
        <w:tc>
          <w:tcPr>
            <w:tcW w:w="134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54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9"/>
          <w:jc w:val="center"/>
        </w:trPr>
        <w:tc>
          <w:tcPr>
            <w:tcW w:w="3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合计</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1D0E53" w:rsidP="001D0E53">
            <w:pPr>
              <w:widowControl/>
              <w:autoSpaceDE/>
              <w:autoSpaceDN/>
              <w:snapToGrid/>
              <w:spacing w:line="240" w:lineRule="auto"/>
              <w:ind w:firstLine="0"/>
              <w:jc w:val="right"/>
              <w:rPr>
                <w:rFonts w:eastAsia="宋体"/>
                <w:sz w:val="20"/>
              </w:rPr>
            </w:pPr>
            <w:r>
              <w:rPr>
                <w:rFonts w:eastAsia="宋体" w:hint="eastAsia"/>
                <w:sz w:val="20"/>
              </w:rPr>
              <w:t>152.00</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1D0E53" w:rsidP="001D0E53">
            <w:pPr>
              <w:widowControl/>
              <w:autoSpaceDE/>
              <w:autoSpaceDN/>
              <w:snapToGrid/>
              <w:spacing w:line="240" w:lineRule="auto"/>
              <w:ind w:firstLine="0"/>
              <w:jc w:val="right"/>
              <w:rPr>
                <w:rFonts w:eastAsia="宋体"/>
                <w:sz w:val="20"/>
              </w:rPr>
            </w:pPr>
            <w:r>
              <w:rPr>
                <w:rFonts w:eastAsia="宋体" w:hint="eastAsia"/>
                <w:sz w:val="20"/>
              </w:rPr>
              <w:t>152.00</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b/>
                <w:bCs/>
                <w:sz w:val="20"/>
              </w:rPr>
            </w:pPr>
            <w:r w:rsidRPr="006D5FF4">
              <w:rPr>
                <w:rFonts w:eastAsia="宋体"/>
                <w:b/>
                <w:bCs/>
                <w:sz w:val="20"/>
              </w:rPr>
              <w:t>301</w:t>
            </w:r>
          </w:p>
        </w:tc>
        <w:tc>
          <w:tcPr>
            <w:tcW w:w="2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b/>
                <w:bCs/>
                <w:sz w:val="20"/>
              </w:rPr>
            </w:pPr>
            <w:r w:rsidRPr="006D5FF4">
              <w:rPr>
                <w:rFonts w:eastAsia="宋体"/>
                <w:b/>
                <w:bCs/>
                <w:sz w:val="20"/>
              </w:rPr>
              <w:t>工资福利支出</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54698D" w:rsidP="006D0D6B">
            <w:pPr>
              <w:widowControl/>
              <w:autoSpaceDE/>
              <w:autoSpaceDN/>
              <w:snapToGrid/>
              <w:spacing w:line="240" w:lineRule="auto"/>
              <w:ind w:firstLine="0"/>
              <w:jc w:val="right"/>
              <w:rPr>
                <w:rFonts w:eastAsia="宋体"/>
                <w:sz w:val="20"/>
              </w:rPr>
            </w:pPr>
            <w:r>
              <w:rPr>
                <w:rFonts w:eastAsia="宋体" w:hint="eastAsia"/>
                <w:sz w:val="20"/>
              </w:rPr>
              <w:t>94.33</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54698D" w:rsidP="006D0D6B">
            <w:pPr>
              <w:widowControl/>
              <w:autoSpaceDE/>
              <w:autoSpaceDN/>
              <w:snapToGrid/>
              <w:spacing w:line="240" w:lineRule="auto"/>
              <w:ind w:firstLine="0"/>
              <w:jc w:val="right"/>
              <w:rPr>
                <w:rFonts w:eastAsia="宋体"/>
                <w:sz w:val="20"/>
              </w:rPr>
            </w:pPr>
            <w:r>
              <w:rPr>
                <w:rFonts w:eastAsia="宋体" w:hint="eastAsia"/>
                <w:sz w:val="20"/>
              </w:rPr>
              <w:t>94.33</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6D0D6B">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30101</w:t>
            </w:r>
          </w:p>
        </w:tc>
        <w:tc>
          <w:tcPr>
            <w:tcW w:w="2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基本工资</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6D0D6B" w:rsidP="006D0D6B">
            <w:pPr>
              <w:widowControl/>
              <w:autoSpaceDE/>
              <w:autoSpaceDN/>
              <w:snapToGrid/>
              <w:spacing w:line="240" w:lineRule="auto"/>
              <w:ind w:firstLine="0"/>
              <w:jc w:val="right"/>
              <w:rPr>
                <w:rFonts w:eastAsia="宋体"/>
                <w:sz w:val="20"/>
              </w:rPr>
            </w:pPr>
            <w:r>
              <w:rPr>
                <w:rFonts w:eastAsia="宋体" w:hint="eastAsia"/>
                <w:sz w:val="20"/>
              </w:rPr>
              <w:t>52.63</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6D0D6B" w:rsidP="006D0D6B">
            <w:pPr>
              <w:widowControl/>
              <w:autoSpaceDE/>
              <w:autoSpaceDN/>
              <w:snapToGrid/>
              <w:spacing w:line="240" w:lineRule="auto"/>
              <w:ind w:firstLine="0"/>
              <w:jc w:val="right"/>
              <w:rPr>
                <w:rFonts w:eastAsia="宋体"/>
                <w:sz w:val="20"/>
              </w:rPr>
            </w:pPr>
            <w:r>
              <w:rPr>
                <w:rFonts w:eastAsia="宋体" w:hint="eastAsia"/>
                <w:sz w:val="20"/>
              </w:rPr>
              <w:t>52.63</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6D0D6B">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6D0D6B"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6D0D6B" w:rsidRDefault="006D0D6B" w:rsidP="00C47ABF">
            <w:pPr>
              <w:widowControl/>
              <w:autoSpaceDE/>
              <w:autoSpaceDN/>
              <w:snapToGrid/>
              <w:spacing w:line="240" w:lineRule="auto"/>
              <w:ind w:firstLine="0"/>
              <w:jc w:val="left"/>
              <w:rPr>
                <w:rFonts w:eastAsia="宋体" w:hint="eastAsia"/>
                <w:sz w:val="20"/>
              </w:rPr>
            </w:pPr>
            <w:r>
              <w:rPr>
                <w:rFonts w:eastAsia="宋体" w:hint="eastAsia"/>
                <w:sz w:val="20"/>
              </w:rPr>
              <w:t>30102</w:t>
            </w:r>
          </w:p>
        </w:tc>
        <w:tc>
          <w:tcPr>
            <w:tcW w:w="2540" w:type="dxa"/>
            <w:tcBorders>
              <w:top w:val="nil"/>
              <w:left w:val="nil"/>
              <w:bottom w:val="single" w:sz="4" w:space="0" w:color="auto"/>
              <w:right w:val="single" w:sz="4" w:space="0" w:color="auto"/>
            </w:tcBorders>
            <w:shd w:val="clear" w:color="auto" w:fill="auto"/>
            <w:vAlign w:val="center"/>
          </w:tcPr>
          <w:p w:rsidR="006D0D6B" w:rsidRPr="006D5FF4" w:rsidRDefault="006D0D6B" w:rsidP="00C47ABF">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津贴补贴</w:t>
            </w:r>
          </w:p>
        </w:tc>
        <w:tc>
          <w:tcPr>
            <w:tcW w:w="3220" w:type="dxa"/>
            <w:tcBorders>
              <w:top w:val="nil"/>
              <w:left w:val="nil"/>
              <w:bottom w:val="single" w:sz="4" w:space="0" w:color="auto"/>
              <w:right w:val="single" w:sz="4" w:space="0" w:color="auto"/>
            </w:tcBorders>
            <w:shd w:val="clear" w:color="auto" w:fill="auto"/>
            <w:vAlign w:val="center"/>
          </w:tcPr>
          <w:p w:rsidR="006D0D6B" w:rsidRPr="006D5FF4" w:rsidRDefault="0054698D" w:rsidP="006D0D6B">
            <w:pPr>
              <w:widowControl/>
              <w:autoSpaceDE/>
              <w:autoSpaceDN/>
              <w:snapToGrid/>
              <w:spacing w:line="240" w:lineRule="auto"/>
              <w:ind w:firstLine="0"/>
              <w:jc w:val="right"/>
              <w:rPr>
                <w:rFonts w:eastAsia="宋体"/>
                <w:sz w:val="20"/>
              </w:rPr>
            </w:pPr>
            <w:r>
              <w:rPr>
                <w:rFonts w:eastAsia="宋体" w:hint="eastAsia"/>
                <w:sz w:val="20"/>
              </w:rPr>
              <w:t>16.30</w:t>
            </w:r>
          </w:p>
        </w:tc>
        <w:tc>
          <w:tcPr>
            <w:tcW w:w="3220" w:type="dxa"/>
            <w:tcBorders>
              <w:top w:val="nil"/>
              <w:left w:val="nil"/>
              <w:bottom w:val="single" w:sz="4" w:space="0" w:color="auto"/>
              <w:right w:val="single" w:sz="4" w:space="0" w:color="auto"/>
            </w:tcBorders>
            <w:shd w:val="clear" w:color="auto" w:fill="auto"/>
            <w:vAlign w:val="center"/>
          </w:tcPr>
          <w:p w:rsidR="006D0D6B" w:rsidRPr="006D5FF4" w:rsidRDefault="006D0D6B" w:rsidP="006D0D6B">
            <w:pPr>
              <w:widowControl/>
              <w:autoSpaceDE/>
              <w:autoSpaceDN/>
              <w:snapToGrid/>
              <w:spacing w:line="240" w:lineRule="auto"/>
              <w:ind w:firstLine="0"/>
              <w:jc w:val="right"/>
              <w:rPr>
                <w:rFonts w:eastAsia="宋体"/>
                <w:sz w:val="20"/>
              </w:rPr>
            </w:pPr>
            <w:r>
              <w:rPr>
                <w:rFonts w:eastAsia="宋体" w:hint="eastAsia"/>
                <w:sz w:val="20"/>
              </w:rPr>
              <w:t>16.30</w:t>
            </w:r>
          </w:p>
        </w:tc>
        <w:tc>
          <w:tcPr>
            <w:tcW w:w="3220" w:type="dxa"/>
            <w:tcBorders>
              <w:top w:val="nil"/>
              <w:left w:val="nil"/>
              <w:bottom w:val="single" w:sz="4" w:space="0" w:color="auto"/>
              <w:right w:val="single" w:sz="4" w:space="0" w:color="auto"/>
            </w:tcBorders>
            <w:shd w:val="clear" w:color="auto" w:fill="auto"/>
            <w:vAlign w:val="center"/>
          </w:tcPr>
          <w:p w:rsidR="006D0D6B" w:rsidRPr="006D5FF4" w:rsidRDefault="006D0D6B" w:rsidP="006D0D6B">
            <w:pPr>
              <w:widowControl/>
              <w:autoSpaceDE/>
              <w:autoSpaceDN/>
              <w:snapToGrid/>
              <w:spacing w:line="240" w:lineRule="auto"/>
              <w:ind w:firstLine="0"/>
              <w:jc w:val="right"/>
              <w:rPr>
                <w:rFonts w:eastAsia="宋体"/>
                <w:sz w:val="20"/>
              </w:rPr>
            </w:pPr>
          </w:p>
        </w:tc>
      </w:tr>
      <w:tr w:rsidR="00C47ABF"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6D0D6B" w:rsidP="00C47ABF">
            <w:pPr>
              <w:widowControl/>
              <w:autoSpaceDE/>
              <w:autoSpaceDN/>
              <w:snapToGrid/>
              <w:spacing w:line="240" w:lineRule="auto"/>
              <w:ind w:firstLine="0"/>
              <w:jc w:val="left"/>
              <w:rPr>
                <w:rFonts w:eastAsia="宋体"/>
                <w:sz w:val="20"/>
              </w:rPr>
            </w:pPr>
            <w:r>
              <w:rPr>
                <w:rFonts w:eastAsia="宋体" w:hint="eastAsia"/>
                <w:sz w:val="20"/>
              </w:rPr>
              <w:t>30107</w:t>
            </w:r>
          </w:p>
        </w:tc>
        <w:tc>
          <w:tcPr>
            <w:tcW w:w="2540" w:type="dxa"/>
            <w:tcBorders>
              <w:top w:val="nil"/>
              <w:left w:val="nil"/>
              <w:bottom w:val="single" w:sz="4" w:space="0" w:color="auto"/>
              <w:right w:val="single" w:sz="4" w:space="0" w:color="auto"/>
            </w:tcBorders>
            <w:shd w:val="clear" w:color="auto" w:fill="auto"/>
            <w:vAlign w:val="center"/>
          </w:tcPr>
          <w:p w:rsidR="00C47ABF" w:rsidRPr="006D5FF4" w:rsidRDefault="006D0D6B" w:rsidP="00C47ABF">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绩效工资</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54698D" w:rsidP="006D0D6B">
            <w:pPr>
              <w:widowControl/>
              <w:autoSpaceDE/>
              <w:autoSpaceDN/>
              <w:snapToGrid/>
              <w:spacing w:line="240" w:lineRule="auto"/>
              <w:ind w:firstLine="0"/>
              <w:jc w:val="right"/>
              <w:rPr>
                <w:rFonts w:eastAsia="宋体"/>
                <w:sz w:val="20"/>
              </w:rPr>
            </w:pPr>
            <w:r>
              <w:rPr>
                <w:rFonts w:eastAsia="宋体" w:hint="eastAsia"/>
                <w:sz w:val="20"/>
              </w:rPr>
              <w:t>25.40</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6D0D6B" w:rsidP="006D0D6B">
            <w:pPr>
              <w:widowControl/>
              <w:autoSpaceDE/>
              <w:autoSpaceDN/>
              <w:snapToGrid/>
              <w:spacing w:line="240" w:lineRule="auto"/>
              <w:ind w:firstLine="0"/>
              <w:jc w:val="right"/>
              <w:rPr>
                <w:rFonts w:eastAsia="宋体"/>
                <w:sz w:val="20"/>
              </w:rPr>
            </w:pPr>
            <w:r>
              <w:rPr>
                <w:rFonts w:eastAsia="宋体" w:hint="eastAsia"/>
                <w:sz w:val="20"/>
              </w:rPr>
              <w:t>25.40</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6D0D6B">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b/>
                <w:bCs/>
                <w:sz w:val="20"/>
              </w:rPr>
            </w:pPr>
            <w:r w:rsidRPr="006D5FF4">
              <w:rPr>
                <w:rFonts w:eastAsia="宋体"/>
                <w:b/>
                <w:bCs/>
                <w:sz w:val="20"/>
              </w:rPr>
              <w:t>303</w:t>
            </w:r>
          </w:p>
        </w:tc>
        <w:tc>
          <w:tcPr>
            <w:tcW w:w="2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b/>
                <w:bCs/>
                <w:sz w:val="20"/>
              </w:rPr>
            </w:pPr>
            <w:r w:rsidRPr="006D5FF4">
              <w:rPr>
                <w:rFonts w:eastAsia="宋体"/>
                <w:b/>
                <w:bCs/>
                <w:sz w:val="20"/>
              </w:rPr>
              <w:t>对个人和家庭的补助</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1D0E53" w:rsidP="006D0D6B">
            <w:pPr>
              <w:widowControl/>
              <w:autoSpaceDE/>
              <w:autoSpaceDN/>
              <w:snapToGrid/>
              <w:spacing w:line="240" w:lineRule="auto"/>
              <w:ind w:firstLine="0"/>
              <w:jc w:val="right"/>
              <w:rPr>
                <w:rFonts w:eastAsia="宋体"/>
                <w:sz w:val="20"/>
              </w:rPr>
            </w:pPr>
            <w:r>
              <w:rPr>
                <w:rFonts w:eastAsia="宋体" w:hint="eastAsia"/>
                <w:sz w:val="20"/>
              </w:rPr>
              <w:t>57.67</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1D0E53" w:rsidP="006D0D6B">
            <w:pPr>
              <w:widowControl/>
              <w:autoSpaceDE/>
              <w:autoSpaceDN/>
              <w:snapToGrid/>
              <w:spacing w:line="240" w:lineRule="auto"/>
              <w:ind w:firstLine="0"/>
              <w:jc w:val="right"/>
              <w:rPr>
                <w:rFonts w:eastAsia="宋体"/>
                <w:sz w:val="20"/>
              </w:rPr>
            </w:pPr>
            <w:r>
              <w:rPr>
                <w:rFonts w:eastAsia="宋体" w:hint="eastAsia"/>
                <w:sz w:val="20"/>
              </w:rPr>
              <w:t>57.67</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6D0D6B">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54698D" w:rsidP="00C47ABF">
            <w:pPr>
              <w:widowControl/>
              <w:autoSpaceDE/>
              <w:autoSpaceDN/>
              <w:snapToGrid/>
              <w:spacing w:line="240" w:lineRule="auto"/>
              <w:ind w:firstLine="0"/>
              <w:jc w:val="left"/>
              <w:rPr>
                <w:rFonts w:eastAsia="宋体"/>
                <w:sz w:val="20"/>
              </w:rPr>
            </w:pPr>
            <w:r>
              <w:rPr>
                <w:rFonts w:eastAsia="宋体"/>
                <w:sz w:val="20"/>
              </w:rPr>
              <w:t>3030</w:t>
            </w:r>
            <w:r>
              <w:rPr>
                <w:rFonts w:eastAsia="宋体" w:hint="eastAsia"/>
                <w:sz w:val="20"/>
              </w:rPr>
              <w:t>2</w:t>
            </w:r>
          </w:p>
        </w:tc>
        <w:tc>
          <w:tcPr>
            <w:tcW w:w="2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0054698D">
              <w:rPr>
                <w:rFonts w:eastAsia="宋体" w:hint="eastAsia"/>
                <w:sz w:val="20"/>
              </w:rPr>
              <w:t>退休</w:t>
            </w:r>
            <w:r w:rsidRPr="006D5FF4">
              <w:rPr>
                <w:rFonts w:eastAsia="宋体"/>
                <w:sz w:val="20"/>
              </w:rPr>
              <w:t>费</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1D0E53" w:rsidP="006D0D6B">
            <w:pPr>
              <w:widowControl/>
              <w:autoSpaceDE/>
              <w:autoSpaceDN/>
              <w:snapToGrid/>
              <w:spacing w:line="240" w:lineRule="auto"/>
              <w:ind w:firstLine="0"/>
              <w:jc w:val="right"/>
              <w:rPr>
                <w:rFonts w:eastAsia="宋体"/>
                <w:sz w:val="20"/>
              </w:rPr>
            </w:pPr>
            <w:r>
              <w:rPr>
                <w:rFonts w:eastAsia="宋体" w:hint="eastAsia"/>
                <w:sz w:val="20"/>
              </w:rPr>
              <w:t>5.68</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1D0E53" w:rsidP="006D0D6B">
            <w:pPr>
              <w:widowControl/>
              <w:autoSpaceDE/>
              <w:autoSpaceDN/>
              <w:snapToGrid/>
              <w:spacing w:line="240" w:lineRule="auto"/>
              <w:ind w:firstLine="0"/>
              <w:jc w:val="right"/>
              <w:rPr>
                <w:rFonts w:eastAsia="宋体"/>
                <w:sz w:val="20"/>
              </w:rPr>
            </w:pPr>
            <w:r>
              <w:rPr>
                <w:rFonts w:eastAsia="宋体" w:hint="eastAsia"/>
                <w:sz w:val="20"/>
              </w:rPr>
              <w:t>5.68</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6D0D6B">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54698D" w:rsidP="00C47ABF">
            <w:pPr>
              <w:widowControl/>
              <w:autoSpaceDE/>
              <w:autoSpaceDN/>
              <w:snapToGrid/>
              <w:spacing w:line="240" w:lineRule="auto"/>
              <w:ind w:firstLine="0"/>
              <w:jc w:val="left"/>
              <w:rPr>
                <w:rFonts w:eastAsia="宋体"/>
                <w:sz w:val="20"/>
              </w:rPr>
            </w:pPr>
            <w:r>
              <w:rPr>
                <w:rFonts w:eastAsia="宋体" w:hint="eastAsia"/>
                <w:sz w:val="20"/>
              </w:rPr>
              <w:t>30311</w:t>
            </w:r>
          </w:p>
        </w:tc>
        <w:tc>
          <w:tcPr>
            <w:tcW w:w="2540" w:type="dxa"/>
            <w:tcBorders>
              <w:top w:val="nil"/>
              <w:left w:val="nil"/>
              <w:bottom w:val="single" w:sz="4" w:space="0" w:color="auto"/>
              <w:right w:val="single" w:sz="4" w:space="0" w:color="auto"/>
            </w:tcBorders>
            <w:shd w:val="clear" w:color="auto" w:fill="auto"/>
            <w:vAlign w:val="center"/>
          </w:tcPr>
          <w:p w:rsidR="00C47ABF" w:rsidRPr="006D5FF4" w:rsidRDefault="00C47ABF" w:rsidP="0054698D">
            <w:pPr>
              <w:widowControl/>
              <w:autoSpaceDE/>
              <w:autoSpaceDN/>
              <w:snapToGrid/>
              <w:spacing w:line="240" w:lineRule="auto"/>
              <w:ind w:firstLine="0"/>
              <w:jc w:val="left"/>
              <w:rPr>
                <w:rFonts w:eastAsia="宋体"/>
                <w:sz w:val="20"/>
              </w:rPr>
            </w:pPr>
            <w:r w:rsidRPr="006D5FF4">
              <w:rPr>
                <w:rFonts w:eastAsia="宋体"/>
                <w:sz w:val="20"/>
              </w:rPr>
              <w:t xml:space="preserve">  </w:t>
            </w:r>
            <w:r w:rsidR="0054698D">
              <w:rPr>
                <w:rFonts w:eastAsia="宋体" w:hint="eastAsia"/>
                <w:sz w:val="20"/>
              </w:rPr>
              <w:t>住房公积金</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1D0E53" w:rsidP="006D0D6B">
            <w:pPr>
              <w:widowControl/>
              <w:autoSpaceDE/>
              <w:autoSpaceDN/>
              <w:snapToGrid/>
              <w:spacing w:line="240" w:lineRule="auto"/>
              <w:ind w:firstLine="0"/>
              <w:jc w:val="right"/>
              <w:rPr>
                <w:rFonts w:eastAsia="宋体"/>
                <w:sz w:val="20"/>
              </w:rPr>
            </w:pPr>
            <w:r>
              <w:rPr>
                <w:rFonts w:eastAsia="宋体" w:hint="eastAsia"/>
                <w:sz w:val="20"/>
              </w:rPr>
              <w:t>18.91</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1D0E53" w:rsidP="006D0D6B">
            <w:pPr>
              <w:widowControl/>
              <w:autoSpaceDE/>
              <w:autoSpaceDN/>
              <w:snapToGrid/>
              <w:spacing w:line="240" w:lineRule="auto"/>
              <w:ind w:firstLine="0"/>
              <w:jc w:val="right"/>
              <w:rPr>
                <w:rFonts w:eastAsia="宋体"/>
                <w:sz w:val="20"/>
              </w:rPr>
            </w:pPr>
            <w:r>
              <w:rPr>
                <w:rFonts w:eastAsia="宋体" w:hint="eastAsia"/>
                <w:sz w:val="20"/>
              </w:rPr>
              <w:t>18.91</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6D0D6B">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0D6B" w:rsidRDefault="0054698D" w:rsidP="00C47ABF">
            <w:pPr>
              <w:widowControl/>
              <w:autoSpaceDE/>
              <w:autoSpaceDN/>
              <w:snapToGrid/>
              <w:spacing w:line="240" w:lineRule="auto"/>
              <w:ind w:firstLine="0"/>
              <w:jc w:val="left"/>
              <w:rPr>
                <w:rFonts w:eastAsia="宋体"/>
                <w:bCs/>
                <w:sz w:val="20"/>
              </w:rPr>
            </w:pPr>
            <w:r>
              <w:rPr>
                <w:rFonts w:eastAsia="宋体"/>
                <w:bCs/>
                <w:sz w:val="20"/>
              </w:rPr>
              <w:t>3</w:t>
            </w:r>
            <w:r>
              <w:rPr>
                <w:rFonts w:eastAsia="宋体" w:hint="eastAsia"/>
                <w:bCs/>
                <w:sz w:val="20"/>
              </w:rPr>
              <w:t>0312</w:t>
            </w:r>
          </w:p>
        </w:tc>
        <w:tc>
          <w:tcPr>
            <w:tcW w:w="2540" w:type="dxa"/>
            <w:tcBorders>
              <w:top w:val="nil"/>
              <w:left w:val="nil"/>
              <w:bottom w:val="single" w:sz="4" w:space="0" w:color="auto"/>
              <w:right w:val="single" w:sz="4" w:space="0" w:color="auto"/>
            </w:tcBorders>
            <w:shd w:val="clear" w:color="auto" w:fill="auto"/>
            <w:vAlign w:val="center"/>
          </w:tcPr>
          <w:p w:rsidR="00C47ABF" w:rsidRPr="006D0D6B" w:rsidRDefault="0054698D" w:rsidP="00C47ABF">
            <w:pPr>
              <w:widowControl/>
              <w:autoSpaceDE/>
              <w:autoSpaceDN/>
              <w:snapToGrid/>
              <w:spacing w:line="240" w:lineRule="auto"/>
              <w:ind w:firstLine="0"/>
              <w:jc w:val="left"/>
              <w:rPr>
                <w:rFonts w:eastAsia="宋体"/>
                <w:bCs/>
                <w:sz w:val="20"/>
              </w:rPr>
            </w:pPr>
            <w:r>
              <w:rPr>
                <w:rFonts w:eastAsia="宋体" w:hint="eastAsia"/>
                <w:bCs/>
                <w:sz w:val="20"/>
              </w:rPr>
              <w:t xml:space="preserve">  </w:t>
            </w:r>
            <w:r>
              <w:rPr>
                <w:rFonts w:eastAsia="宋体" w:hint="eastAsia"/>
                <w:bCs/>
                <w:sz w:val="20"/>
              </w:rPr>
              <w:t>提租补贴</w:t>
            </w:r>
          </w:p>
        </w:tc>
        <w:tc>
          <w:tcPr>
            <w:tcW w:w="3220" w:type="dxa"/>
            <w:tcBorders>
              <w:top w:val="nil"/>
              <w:left w:val="nil"/>
              <w:bottom w:val="single" w:sz="4" w:space="0" w:color="auto"/>
              <w:right w:val="single" w:sz="4" w:space="0" w:color="auto"/>
            </w:tcBorders>
            <w:shd w:val="clear" w:color="auto" w:fill="auto"/>
            <w:vAlign w:val="center"/>
          </w:tcPr>
          <w:p w:rsidR="00C47ABF" w:rsidRPr="006D0D6B" w:rsidRDefault="001D0E53" w:rsidP="006D0D6B">
            <w:pPr>
              <w:widowControl/>
              <w:autoSpaceDE/>
              <w:autoSpaceDN/>
              <w:snapToGrid/>
              <w:spacing w:line="240" w:lineRule="auto"/>
              <w:ind w:firstLine="0"/>
              <w:jc w:val="right"/>
              <w:rPr>
                <w:rFonts w:eastAsia="宋体"/>
                <w:sz w:val="20"/>
              </w:rPr>
            </w:pPr>
            <w:r>
              <w:rPr>
                <w:rFonts w:eastAsia="宋体" w:hint="eastAsia"/>
                <w:sz w:val="20"/>
              </w:rPr>
              <w:t>21.59</w:t>
            </w:r>
            <w:r w:rsidR="00C47ABF" w:rsidRPr="006D0D6B">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0D6B" w:rsidRDefault="001D0E53" w:rsidP="006D0D6B">
            <w:pPr>
              <w:widowControl/>
              <w:autoSpaceDE/>
              <w:autoSpaceDN/>
              <w:snapToGrid/>
              <w:spacing w:line="240" w:lineRule="auto"/>
              <w:ind w:firstLine="0"/>
              <w:jc w:val="right"/>
              <w:rPr>
                <w:rFonts w:eastAsia="宋体"/>
                <w:sz w:val="20"/>
              </w:rPr>
            </w:pPr>
            <w:r>
              <w:rPr>
                <w:rFonts w:eastAsia="宋体" w:hint="eastAsia"/>
                <w:sz w:val="20"/>
              </w:rPr>
              <w:t>21.59</w:t>
            </w:r>
            <w:r w:rsidR="00C47ABF" w:rsidRPr="006D0D6B">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0D6B" w:rsidRDefault="00C47ABF" w:rsidP="006D0D6B">
            <w:pPr>
              <w:widowControl/>
              <w:autoSpaceDE/>
              <w:autoSpaceDN/>
              <w:snapToGrid/>
              <w:spacing w:line="240" w:lineRule="auto"/>
              <w:ind w:firstLine="0"/>
              <w:jc w:val="right"/>
              <w:rPr>
                <w:rFonts w:eastAsia="宋体"/>
                <w:sz w:val="20"/>
              </w:rPr>
            </w:pPr>
            <w:r w:rsidRPr="006D0D6B">
              <w:rPr>
                <w:rFonts w:eastAsia="宋体"/>
                <w:sz w:val="20"/>
              </w:rPr>
              <w:t xml:space="preserve">　</w:t>
            </w:r>
          </w:p>
        </w:tc>
      </w:tr>
      <w:tr w:rsidR="00C47ABF"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54698D" w:rsidP="00C47ABF">
            <w:pPr>
              <w:widowControl/>
              <w:autoSpaceDE/>
              <w:autoSpaceDN/>
              <w:snapToGrid/>
              <w:spacing w:line="240" w:lineRule="auto"/>
              <w:ind w:firstLine="0"/>
              <w:jc w:val="left"/>
              <w:rPr>
                <w:rFonts w:eastAsia="宋体"/>
                <w:sz w:val="20"/>
              </w:rPr>
            </w:pPr>
            <w:r>
              <w:rPr>
                <w:rFonts w:eastAsia="宋体" w:hint="eastAsia"/>
                <w:sz w:val="20"/>
              </w:rPr>
              <w:t>30313</w:t>
            </w:r>
          </w:p>
        </w:tc>
        <w:tc>
          <w:tcPr>
            <w:tcW w:w="2540" w:type="dxa"/>
            <w:tcBorders>
              <w:top w:val="nil"/>
              <w:left w:val="nil"/>
              <w:bottom w:val="single" w:sz="4" w:space="0" w:color="auto"/>
              <w:right w:val="single" w:sz="4" w:space="0" w:color="auto"/>
            </w:tcBorders>
            <w:shd w:val="clear" w:color="auto" w:fill="auto"/>
            <w:vAlign w:val="center"/>
          </w:tcPr>
          <w:p w:rsidR="00C47ABF" w:rsidRPr="006D5FF4" w:rsidRDefault="0054698D" w:rsidP="00C47ABF">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购房补贴</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1D0E53" w:rsidP="006D0D6B">
            <w:pPr>
              <w:widowControl/>
              <w:autoSpaceDE/>
              <w:autoSpaceDN/>
              <w:snapToGrid/>
              <w:spacing w:line="240" w:lineRule="auto"/>
              <w:ind w:firstLine="0"/>
              <w:jc w:val="right"/>
              <w:rPr>
                <w:rFonts w:eastAsia="宋体"/>
                <w:sz w:val="20"/>
              </w:rPr>
            </w:pPr>
            <w:r>
              <w:rPr>
                <w:rFonts w:eastAsia="宋体" w:hint="eastAsia"/>
                <w:sz w:val="20"/>
              </w:rPr>
              <w:t>11.49</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1D0E53" w:rsidP="006D0D6B">
            <w:pPr>
              <w:widowControl/>
              <w:autoSpaceDE/>
              <w:autoSpaceDN/>
              <w:snapToGrid/>
              <w:spacing w:line="240" w:lineRule="auto"/>
              <w:ind w:firstLine="0"/>
              <w:jc w:val="right"/>
              <w:rPr>
                <w:rFonts w:eastAsia="宋体"/>
                <w:sz w:val="20"/>
              </w:rPr>
            </w:pPr>
            <w:r>
              <w:rPr>
                <w:rFonts w:eastAsia="宋体" w:hint="eastAsia"/>
                <w:sz w:val="20"/>
              </w:rPr>
              <w:t>11.49</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6D0D6B">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510"/>
          <w:jc w:val="center"/>
        </w:trPr>
        <w:tc>
          <w:tcPr>
            <w:tcW w:w="13540" w:type="dxa"/>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本表反映部门本年度按经济分类财政拨款基本支出明细情况。财政拨款指一般公共预算财政拨款和政府性基金预算财政拨款。</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C47ABF" w:rsidRPr="006D5FF4" w:rsidRDefault="00C47ABF" w:rsidP="00325C0D">
      <w:pPr>
        <w:ind w:firstLine="0"/>
      </w:pPr>
    </w:p>
    <w:tbl>
      <w:tblPr>
        <w:tblW w:w="13524" w:type="dxa"/>
        <w:jc w:val="center"/>
        <w:tblInd w:w="108" w:type="dxa"/>
        <w:tblLook w:val="04A0"/>
      </w:tblPr>
      <w:tblGrid>
        <w:gridCol w:w="1340"/>
        <w:gridCol w:w="2524"/>
        <w:gridCol w:w="3220"/>
        <w:gridCol w:w="3220"/>
        <w:gridCol w:w="3220"/>
      </w:tblGrid>
      <w:tr w:rsidR="00C47ABF" w:rsidRPr="006D5FF4" w:rsidTr="00451A5E">
        <w:trPr>
          <w:trHeight w:val="960"/>
          <w:jc w:val="center"/>
        </w:trPr>
        <w:tc>
          <w:tcPr>
            <w:tcW w:w="13524" w:type="dxa"/>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40"/>
                <w:szCs w:val="40"/>
              </w:rPr>
            </w:pPr>
            <w:r w:rsidRPr="006D5FF4">
              <w:rPr>
                <w:rFonts w:eastAsia="方正小标宋_GBK"/>
                <w:sz w:val="40"/>
                <w:szCs w:val="40"/>
              </w:rPr>
              <w:lastRenderedPageBreak/>
              <w:t>一般公共预算财政拨款支出决算表</w:t>
            </w:r>
            <w:r w:rsidR="00137BB2">
              <w:rPr>
                <w:rFonts w:eastAsia="方正小标宋_GBK" w:hint="eastAsia"/>
                <w:sz w:val="40"/>
                <w:szCs w:val="40"/>
              </w:rPr>
              <w:t>（</w:t>
            </w:r>
            <w:r w:rsidR="00137BB2">
              <w:rPr>
                <w:rFonts w:eastAsia="方正小标宋_GBK"/>
                <w:sz w:val="40"/>
                <w:szCs w:val="40"/>
              </w:rPr>
              <w:t>功能科目）</w:t>
            </w:r>
          </w:p>
        </w:tc>
      </w:tr>
      <w:tr w:rsidR="00C47ABF" w:rsidRPr="006D5FF4" w:rsidTr="00451A5E">
        <w:trPr>
          <w:trHeight w:val="319"/>
          <w:jc w:val="center"/>
        </w:trPr>
        <w:tc>
          <w:tcPr>
            <w:tcW w:w="134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40"/>
                <w:szCs w:val="40"/>
              </w:rPr>
            </w:pPr>
          </w:p>
        </w:tc>
        <w:tc>
          <w:tcPr>
            <w:tcW w:w="2524"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07</w:t>
            </w:r>
            <w:r w:rsidRPr="006D5FF4">
              <w:rPr>
                <w:rFonts w:eastAsia="宋体"/>
                <w:sz w:val="20"/>
              </w:rPr>
              <w:t>表</w:t>
            </w:r>
          </w:p>
        </w:tc>
      </w:tr>
      <w:tr w:rsidR="00C47ABF" w:rsidRPr="006D5FF4" w:rsidTr="00451A5E">
        <w:trPr>
          <w:trHeight w:val="319"/>
          <w:jc w:val="center"/>
        </w:trPr>
        <w:tc>
          <w:tcPr>
            <w:tcW w:w="3864" w:type="dxa"/>
            <w:gridSpan w:val="2"/>
            <w:tcBorders>
              <w:top w:val="nil"/>
              <w:left w:val="nil"/>
              <w:bottom w:val="single" w:sz="4" w:space="0" w:color="auto"/>
              <w:right w:val="nil"/>
            </w:tcBorders>
            <w:shd w:val="clear" w:color="auto" w:fill="auto"/>
            <w:vAlign w:val="center"/>
          </w:tcPr>
          <w:p w:rsidR="00C47ABF" w:rsidRPr="006D5FF4" w:rsidRDefault="00C47ABF" w:rsidP="001D0E53">
            <w:pPr>
              <w:widowControl/>
              <w:autoSpaceDE/>
              <w:autoSpaceDN/>
              <w:snapToGrid/>
              <w:spacing w:line="240" w:lineRule="auto"/>
              <w:ind w:firstLine="0"/>
              <w:jc w:val="left"/>
              <w:rPr>
                <w:rFonts w:eastAsia="宋体"/>
                <w:sz w:val="20"/>
              </w:rPr>
            </w:pPr>
            <w:r w:rsidRPr="006D5FF4">
              <w:rPr>
                <w:rFonts w:eastAsia="宋体"/>
                <w:sz w:val="20"/>
              </w:rPr>
              <w:t>部门名称：</w:t>
            </w:r>
            <w:r w:rsidR="001D0E53">
              <w:rPr>
                <w:rFonts w:eastAsia="宋体" w:hint="eastAsia"/>
                <w:sz w:val="20"/>
              </w:rPr>
              <w:t>江苏省科学技术馆</w:t>
            </w: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3220"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451A5E">
        <w:trPr>
          <w:trHeight w:val="319"/>
          <w:jc w:val="center"/>
        </w:trPr>
        <w:tc>
          <w:tcPr>
            <w:tcW w:w="3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基本支出</w:t>
            </w:r>
            <w:r w:rsidRPr="006D5FF4">
              <w:rPr>
                <w:rFonts w:eastAsia="宋体"/>
                <w:sz w:val="20"/>
              </w:rPr>
              <w:t xml:space="preserve">  </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项目支出</w:t>
            </w:r>
          </w:p>
        </w:tc>
      </w:tr>
      <w:tr w:rsidR="00C47ABF" w:rsidRPr="006D5FF4" w:rsidTr="00451A5E">
        <w:trPr>
          <w:trHeight w:val="642"/>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2524"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451A5E">
        <w:trPr>
          <w:trHeight w:val="319"/>
          <w:jc w:val="center"/>
        </w:trPr>
        <w:tc>
          <w:tcPr>
            <w:tcW w:w="3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栏次</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1</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2</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3</w:t>
            </w:r>
          </w:p>
        </w:tc>
      </w:tr>
      <w:tr w:rsidR="00C47ABF" w:rsidRPr="006D5FF4" w:rsidTr="00451A5E">
        <w:trPr>
          <w:trHeight w:val="319"/>
          <w:jc w:val="center"/>
        </w:trPr>
        <w:tc>
          <w:tcPr>
            <w:tcW w:w="3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合计</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800.58</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152.00</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648.58</w:t>
            </w:r>
          </w:p>
        </w:tc>
      </w:tr>
      <w:tr w:rsidR="00C47ABF" w:rsidRPr="006D5FF4" w:rsidTr="00451A5E">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1D0E53" w:rsidP="001D0E53">
            <w:pPr>
              <w:widowControl/>
              <w:autoSpaceDE/>
              <w:autoSpaceDN/>
              <w:snapToGrid/>
              <w:spacing w:line="240" w:lineRule="auto"/>
              <w:ind w:firstLine="0"/>
              <w:jc w:val="left"/>
              <w:rPr>
                <w:rFonts w:eastAsia="宋体"/>
                <w:sz w:val="20"/>
              </w:rPr>
            </w:pPr>
            <w:r>
              <w:rPr>
                <w:rFonts w:eastAsia="宋体" w:hint="eastAsia"/>
                <w:sz w:val="20"/>
              </w:rPr>
              <w:t>206</w:t>
            </w:r>
          </w:p>
        </w:tc>
        <w:tc>
          <w:tcPr>
            <w:tcW w:w="2524" w:type="dxa"/>
            <w:tcBorders>
              <w:top w:val="nil"/>
              <w:left w:val="nil"/>
              <w:bottom w:val="single" w:sz="4" w:space="0" w:color="auto"/>
              <w:right w:val="single" w:sz="4" w:space="0" w:color="auto"/>
            </w:tcBorders>
            <w:shd w:val="clear" w:color="auto" w:fill="auto"/>
            <w:vAlign w:val="center"/>
          </w:tcPr>
          <w:p w:rsidR="00C47ABF" w:rsidRPr="006D5FF4" w:rsidRDefault="001D0E53" w:rsidP="00C47ABF">
            <w:pPr>
              <w:widowControl/>
              <w:autoSpaceDE/>
              <w:autoSpaceDN/>
              <w:snapToGrid/>
              <w:spacing w:line="240" w:lineRule="auto"/>
              <w:ind w:firstLine="0"/>
              <w:jc w:val="left"/>
              <w:rPr>
                <w:rFonts w:eastAsia="宋体"/>
                <w:sz w:val="20"/>
              </w:rPr>
            </w:pPr>
            <w:r>
              <w:rPr>
                <w:rFonts w:eastAsia="宋体" w:hint="eastAsia"/>
                <w:sz w:val="20"/>
              </w:rPr>
              <w:t>科学技术支出</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456.60</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152.00</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304.60</w:t>
            </w:r>
          </w:p>
        </w:tc>
      </w:tr>
      <w:tr w:rsidR="00C47ABF" w:rsidRPr="006D5FF4" w:rsidTr="00451A5E">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1D0E53" w:rsidP="001D0E53">
            <w:pPr>
              <w:widowControl/>
              <w:autoSpaceDE/>
              <w:autoSpaceDN/>
              <w:snapToGrid/>
              <w:spacing w:line="240" w:lineRule="auto"/>
              <w:ind w:firstLine="0"/>
              <w:jc w:val="left"/>
              <w:rPr>
                <w:rFonts w:eastAsia="宋体"/>
                <w:sz w:val="20"/>
              </w:rPr>
            </w:pPr>
            <w:r>
              <w:rPr>
                <w:rFonts w:eastAsia="宋体" w:hint="eastAsia"/>
                <w:sz w:val="20"/>
              </w:rPr>
              <w:t>20607</w:t>
            </w:r>
          </w:p>
        </w:tc>
        <w:tc>
          <w:tcPr>
            <w:tcW w:w="2524" w:type="dxa"/>
            <w:tcBorders>
              <w:top w:val="nil"/>
              <w:left w:val="nil"/>
              <w:bottom w:val="single" w:sz="4" w:space="0" w:color="auto"/>
              <w:right w:val="single" w:sz="4" w:space="0" w:color="auto"/>
            </w:tcBorders>
            <w:shd w:val="clear" w:color="auto" w:fill="auto"/>
            <w:vAlign w:val="center"/>
          </w:tcPr>
          <w:p w:rsidR="00C47ABF" w:rsidRPr="006D5FF4" w:rsidRDefault="001D0E53" w:rsidP="00C47ABF">
            <w:pPr>
              <w:widowControl/>
              <w:autoSpaceDE/>
              <w:autoSpaceDN/>
              <w:snapToGrid/>
              <w:spacing w:line="240" w:lineRule="auto"/>
              <w:ind w:firstLine="0"/>
              <w:jc w:val="left"/>
              <w:rPr>
                <w:rFonts w:eastAsia="宋体"/>
                <w:sz w:val="20"/>
              </w:rPr>
            </w:pPr>
            <w:r>
              <w:rPr>
                <w:rFonts w:eastAsia="宋体" w:hint="eastAsia"/>
                <w:sz w:val="20"/>
              </w:rPr>
              <w:t>科学技术普及</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456.60</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152.00</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304.60</w:t>
            </w:r>
            <w:r w:rsidR="00C47ABF" w:rsidRPr="006D5FF4">
              <w:rPr>
                <w:rFonts w:eastAsia="宋体"/>
                <w:sz w:val="20"/>
              </w:rPr>
              <w:t xml:space="preserve">　</w:t>
            </w:r>
          </w:p>
        </w:tc>
      </w:tr>
      <w:tr w:rsidR="00C47ABF" w:rsidRPr="006D5FF4" w:rsidTr="00451A5E">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1D0E53" w:rsidP="001D0E53">
            <w:pPr>
              <w:widowControl/>
              <w:autoSpaceDE/>
              <w:autoSpaceDN/>
              <w:snapToGrid/>
              <w:spacing w:line="240" w:lineRule="auto"/>
              <w:ind w:firstLine="0"/>
              <w:jc w:val="left"/>
              <w:rPr>
                <w:rFonts w:eastAsia="宋体"/>
                <w:sz w:val="20"/>
              </w:rPr>
            </w:pPr>
            <w:r>
              <w:rPr>
                <w:rFonts w:eastAsia="宋体" w:hint="eastAsia"/>
                <w:sz w:val="20"/>
              </w:rPr>
              <w:t>2060701</w:t>
            </w:r>
          </w:p>
        </w:tc>
        <w:tc>
          <w:tcPr>
            <w:tcW w:w="2524" w:type="dxa"/>
            <w:tcBorders>
              <w:top w:val="nil"/>
              <w:left w:val="nil"/>
              <w:bottom w:val="single" w:sz="4" w:space="0" w:color="auto"/>
              <w:right w:val="single" w:sz="4" w:space="0" w:color="auto"/>
            </w:tcBorders>
            <w:shd w:val="clear" w:color="auto" w:fill="auto"/>
            <w:vAlign w:val="center"/>
          </w:tcPr>
          <w:p w:rsidR="00C47ABF" w:rsidRPr="006D5FF4" w:rsidRDefault="001D0E53" w:rsidP="00C47ABF">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机构运行</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152.00</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152.00</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451A5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451A5E">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1D0E53" w:rsidP="001D0E53">
            <w:pPr>
              <w:widowControl/>
              <w:autoSpaceDE/>
              <w:autoSpaceDN/>
              <w:snapToGrid/>
              <w:spacing w:line="240" w:lineRule="auto"/>
              <w:ind w:firstLine="0"/>
              <w:jc w:val="left"/>
              <w:rPr>
                <w:rFonts w:eastAsia="宋体"/>
                <w:sz w:val="20"/>
              </w:rPr>
            </w:pPr>
            <w:r>
              <w:rPr>
                <w:rFonts w:eastAsia="宋体" w:hint="eastAsia"/>
                <w:sz w:val="20"/>
              </w:rPr>
              <w:t>2060705</w:t>
            </w:r>
          </w:p>
        </w:tc>
        <w:tc>
          <w:tcPr>
            <w:tcW w:w="2524" w:type="dxa"/>
            <w:tcBorders>
              <w:top w:val="nil"/>
              <w:left w:val="nil"/>
              <w:bottom w:val="single" w:sz="4" w:space="0" w:color="auto"/>
              <w:right w:val="single" w:sz="4" w:space="0" w:color="auto"/>
            </w:tcBorders>
            <w:shd w:val="clear" w:color="auto" w:fill="auto"/>
            <w:vAlign w:val="center"/>
          </w:tcPr>
          <w:p w:rsidR="00C47ABF" w:rsidRPr="006D5FF4" w:rsidRDefault="001D0E53" w:rsidP="00C47ABF">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科技馆站</w:t>
            </w:r>
            <w:r>
              <w:rPr>
                <w:rFonts w:eastAsia="宋体" w:hint="eastAsia"/>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304.60</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451A5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304.60</w:t>
            </w:r>
          </w:p>
        </w:tc>
      </w:tr>
      <w:tr w:rsidR="00C47ABF" w:rsidRPr="006D5FF4" w:rsidTr="00451A5E">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1D0E53" w:rsidP="001D0E53">
            <w:pPr>
              <w:widowControl/>
              <w:autoSpaceDE/>
              <w:autoSpaceDN/>
              <w:snapToGrid/>
              <w:spacing w:line="240" w:lineRule="auto"/>
              <w:ind w:firstLine="0"/>
              <w:jc w:val="left"/>
              <w:rPr>
                <w:rFonts w:eastAsia="宋体"/>
                <w:sz w:val="20"/>
              </w:rPr>
            </w:pPr>
            <w:r>
              <w:rPr>
                <w:rFonts w:eastAsia="宋体" w:hint="eastAsia"/>
                <w:sz w:val="20"/>
              </w:rPr>
              <w:t>207</w:t>
            </w:r>
          </w:p>
        </w:tc>
        <w:tc>
          <w:tcPr>
            <w:tcW w:w="2524" w:type="dxa"/>
            <w:tcBorders>
              <w:top w:val="nil"/>
              <w:left w:val="nil"/>
              <w:bottom w:val="single" w:sz="4" w:space="0" w:color="auto"/>
              <w:right w:val="single" w:sz="4" w:space="0" w:color="auto"/>
            </w:tcBorders>
            <w:shd w:val="clear" w:color="auto" w:fill="auto"/>
            <w:vAlign w:val="center"/>
          </w:tcPr>
          <w:p w:rsidR="00C47ABF" w:rsidRPr="006D5FF4" w:rsidRDefault="001D0E53" w:rsidP="00C47ABF">
            <w:pPr>
              <w:widowControl/>
              <w:autoSpaceDE/>
              <w:autoSpaceDN/>
              <w:snapToGrid/>
              <w:spacing w:line="240" w:lineRule="auto"/>
              <w:ind w:firstLine="0"/>
              <w:jc w:val="left"/>
              <w:rPr>
                <w:rFonts w:eastAsia="宋体"/>
                <w:sz w:val="20"/>
              </w:rPr>
            </w:pPr>
            <w:r>
              <w:rPr>
                <w:rFonts w:eastAsia="宋体" w:hint="eastAsia"/>
                <w:sz w:val="20"/>
              </w:rPr>
              <w:t>文化体育与传媒支出</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343.98</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451A5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343.98</w:t>
            </w:r>
            <w:r w:rsidR="00C47ABF" w:rsidRPr="006D5FF4">
              <w:rPr>
                <w:rFonts w:eastAsia="宋体"/>
                <w:sz w:val="20"/>
              </w:rPr>
              <w:t xml:space="preserve">　</w:t>
            </w:r>
          </w:p>
        </w:tc>
      </w:tr>
      <w:tr w:rsidR="001D0E53" w:rsidRPr="006D5FF4" w:rsidTr="00451A5E">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D0E53" w:rsidRPr="006D5FF4" w:rsidRDefault="00451A5E" w:rsidP="001D0E53">
            <w:pPr>
              <w:widowControl/>
              <w:autoSpaceDE/>
              <w:autoSpaceDN/>
              <w:snapToGrid/>
              <w:spacing w:line="240" w:lineRule="auto"/>
              <w:ind w:firstLine="0"/>
              <w:jc w:val="left"/>
              <w:rPr>
                <w:rFonts w:eastAsia="宋体"/>
                <w:sz w:val="20"/>
              </w:rPr>
            </w:pPr>
            <w:r>
              <w:rPr>
                <w:rFonts w:eastAsia="宋体" w:hint="eastAsia"/>
                <w:sz w:val="20"/>
              </w:rPr>
              <w:t>20701</w:t>
            </w:r>
          </w:p>
        </w:tc>
        <w:tc>
          <w:tcPr>
            <w:tcW w:w="2524" w:type="dxa"/>
            <w:tcBorders>
              <w:top w:val="nil"/>
              <w:left w:val="nil"/>
              <w:bottom w:val="single" w:sz="4" w:space="0" w:color="auto"/>
              <w:right w:val="single" w:sz="4" w:space="0" w:color="auto"/>
            </w:tcBorders>
            <w:shd w:val="clear" w:color="auto" w:fill="auto"/>
            <w:vAlign w:val="center"/>
          </w:tcPr>
          <w:p w:rsidR="001D0E53" w:rsidRPr="006D5FF4" w:rsidRDefault="00451A5E" w:rsidP="00C47ABF">
            <w:pPr>
              <w:widowControl/>
              <w:autoSpaceDE/>
              <w:autoSpaceDN/>
              <w:snapToGrid/>
              <w:spacing w:line="240" w:lineRule="auto"/>
              <w:ind w:firstLine="0"/>
              <w:jc w:val="left"/>
              <w:rPr>
                <w:rFonts w:eastAsia="宋体"/>
                <w:sz w:val="20"/>
              </w:rPr>
            </w:pPr>
            <w:r>
              <w:rPr>
                <w:rFonts w:eastAsia="宋体" w:hint="eastAsia"/>
                <w:sz w:val="20"/>
              </w:rPr>
              <w:t>文化</w:t>
            </w:r>
          </w:p>
        </w:tc>
        <w:tc>
          <w:tcPr>
            <w:tcW w:w="3220" w:type="dxa"/>
            <w:tcBorders>
              <w:top w:val="nil"/>
              <w:left w:val="nil"/>
              <w:bottom w:val="single" w:sz="4" w:space="0" w:color="auto"/>
              <w:right w:val="single" w:sz="4" w:space="0" w:color="auto"/>
            </w:tcBorders>
            <w:shd w:val="clear" w:color="auto" w:fill="auto"/>
            <w:vAlign w:val="center"/>
          </w:tcPr>
          <w:p w:rsidR="001D0E53"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343.98</w:t>
            </w:r>
          </w:p>
        </w:tc>
        <w:tc>
          <w:tcPr>
            <w:tcW w:w="3220" w:type="dxa"/>
            <w:tcBorders>
              <w:top w:val="nil"/>
              <w:left w:val="nil"/>
              <w:bottom w:val="single" w:sz="4" w:space="0" w:color="auto"/>
              <w:right w:val="single" w:sz="4" w:space="0" w:color="auto"/>
            </w:tcBorders>
            <w:shd w:val="clear" w:color="auto" w:fill="auto"/>
            <w:vAlign w:val="center"/>
          </w:tcPr>
          <w:p w:rsidR="001D0E53" w:rsidRPr="006D5FF4" w:rsidRDefault="001D0E53" w:rsidP="00451A5E">
            <w:pPr>
              <w:widowControl/>
              <w:autoSpaceDE/>
              <w:autoSpaceDN/>
              <w:snapToGrid/>
              <w:spacing w:line="240" w:lineRule="auto"/>
              <w:ind w:firstLine="0"/>
              <w:jc w:val="right"/>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1D0E53"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343.98</w:t>
            </w:r>
          </w:p>
        </w:tc>
      </w:tr>
      <w:tr w:rsidR="001D0E53" w:rsidRPr="006D5FF4" w:rsidTr="00451A5E">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D0E53" w:rsidRPr="006D5FF4" w:rsidRDefault="00451A5E" w:rsidP="001D0E53">
            <w:pPr>
              <w:widowControl/>
              <w:autoSpaceDE/>
              <w:autoSpaceDN/>
              <w:snapToGrid/>
              <w:spacing w:line="240" w:lineRule="auto"/>
              <w:ind w:firstLine="0"/>
              <w:jc w:val="left"/>
              <w:rPr>
                <w:rFonts w:eastAsia="宋体"/>
                <w:sz w:val="20"/>
              </w:rPr>
            </w:pPr>
            <w:r>
              <w:rPr>
                <w:rFonts w:eastAsia="宋体" w:hint="eastAsia"/>
                <w:sz w:val="20"/>
              </w:rPr>
              <w:t>2070105</w:t>
            </w:r>
          </w:p>
        </w:tc>
        <w:tc>
          <w:tcPr>
            <w:tcW w:w="2524" w:type="dxa"/>
            <w:tcBorders>
              <w:top w:val="nil"/>
              <w:left w:val="nil"/>
              <w:bottom w:val="single" w:sz="4" w:space="0" w:color="auto"/>
              <w:right w:val="single" w:sz="4" w:space="0" w:color="auto"/>
            </w:tcBorders>
            <w:shd w:val="clear" w:color="auto" w:fill="auto"/>
            <w:vAlign w:val="center"/>
          </w:tcPr>
          <w:p w:rsidR="001D0E53" w:rsidRPr="006D5FF4" w:rsidRDefault="00451A5E" w:rsidP="00C47ABF">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文化展示及纪念机构</w:t>
            </w:r>
          </w:p>
        </w:tc>
        <w:tc>
          <w:tcPr>
            <w:tcW w:w="3220" w:type="dxa"/>
            <w:tcBorders>
              <w:top w:val="nil"/>
              <w:left w:val="nil"/>
              <w:bottom w:val="single" w:sz="4" w:space="0" w:color="auto"/>
              <w:right w:val="single" w:sz="4" w:space="0" w:color="auto"/>
            </w:tcBorders>
            <w:shd w:val="clear" w:color="auto" w:fill="auto"/>
            <w:vAlign w:val="center"/>
          </w:tcPr>
          <w:p w:rsidR="001D0E53"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311.31</w:t>
            </w:r>
          </w:p>
        </w:tc>
        <w:tc>
          <w:tcPr>
            <w:tcW w:w="3220" w:type="dxa"/>
            <w:tcBorders>
              <w:top w:val="nil"/>
              <w:left w:val="nil"/>
              <w:bottom w:val="single" w:sz="4" w:space="0" w:color="auto"/>
              <w:right w:val="single" w:sz="4" w:space="0" w:color="auto"/>
            </w:tcBorders>
            <w:shd w:val="clear" w:color="auto" w:fill="auto"/>
            <w:vAlign w:val="center"/>
          </w:tcPr>
          <w:p w:rsidR="001D0E53" w:rsidRPr="006D5FF4" w:rsidRDefault="001D0E53" w:rsidP="00451A5E">
            <w:pPr>
              <w:widowControl/>
              <w:autoSpaceDE/>
              <w:autoSpaceDN/>
              <w:snapToGrid/>
              <w:spacing w:line="240" w:lineRule="auto"/>
              <w:ind w:firstLine="0"/>
              <w:jc w:val="right"/>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1D0E53"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311.31</w:t>
            </w:r>
          </w:p>
        </w:tc>
      </w:tr>
      <w:tr w:rsidR="00C47ABF" w:rsidRPr="006D5FF4" w:rsidTr="00451A5E">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451A5E" w:rsidP="001D0E53">
            <w:pPr>
              <w:widowControl/>
              <w:autoSpaceDE/>
              <w:autoSpaceDN/>
              <w:snapToGrid/>
              <w:spacing w:line="240" w:lineRule="auto"/>
              <w:ind w:firstLine="0"/>
              <w:jc w:val="left"/>
              <w:rPr>
                <w:rFonts w:eastAsia="宋体"/>
                <w:sz w:val="20"/>
              </w:rPr>
            </w:pPr>
            <w:r>
              <w:rPr>
                <w:rFonts w:eastAsia="宋体" w:hint="eastAsia"/>
                <w:sz w:val="20"/>
              </w:rPr>
              <w:t>2070199</w:t>
            </w:r>
          </w:p>
        </w:tc>
        <w:tc>
          <w:tcPr>
            <w:tcW w:w="2524" w:type="dxa"/>
            <w:tcBorders>
              <w:top w:val="nil"/>
              <w:left w:val="nil"/>
              <w:bottom w:val="single" w:sz="4" w:space="0" w:color="auto"/>
              <w:right w:val="single" w:sz="4" w:space="0" w:color="auto"/>
            </w:tcBorders>
            <w:shd w:val="clear" w:color="auto" w:fill="auto"/>
            <w:vAlign w:val="center"/>
          </w:tcPr>
          <w:p w:rsidR="00C47ABF" w:rsidRPr="006D5FF4" w:rsidRDefault="00451A5E" w:rsidP="00C47ABF">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其他文化支出</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32.67</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451A5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451A5E" w:rsidP="00451A5E">
            <w:pPr>
              <w:widowControl/>
              <w:autoSpaceDE/>
              <w:autoSpaceDN/>
              <w:snapToGrid/>
              <w:spacing w:line="240" w:lineRule="auto"/>
              <w:ind w:firstLine="0"/>
              <w:jc w:val="right"/>
              <w:rPr>
                <w:rFonts w:eastAsia="宋体"/>
                <w:sz w:val="20"/>
              </w:rPr>
            </w:pPr>
            <w:r>
              <w:rPr>
                <w:rFonts w:eastAsia="宋体" w:hint="eastAsia"/>
                <w:sz w:val="20"/>
              </w:rPr>
              <w:t>32.67</w:t>
            </w:r>
            <w:r w:rsidR="00C47ABF" w:rsidRPr="006D5FF4">
              <w:rPr>
                <w:rFonts w:eastAsia="宋体"/>
                <w:sz w:val="20"/>
              </w:rPr>
              <w:t xml:space="preserve">　</w:t>
            </w:r>
          </w:p>
        </w:tc>
      </w:tr>
      <w:tr w:rsidR="00C47ABF" w:rsidRPr="006D5FF4" w:rsidTr="00451A5E">
        <w:trPr>
          <w:trHeight w:val="615"/>
          <w:jc w:val="center"/>
        </w:trPr>
        <w:tc>
          <w:tcPr>
            <w:tcW w:w="13524" w:type="dxa"/>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本表反映部门本年度按功能分类一般公共预算财政拨款实际支出情况。</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C47ABF" w:rsidRDefault="00C47ABF" w:rsidP="00325C0D">
      <w:pPr>
        <w:ind w:firstLine="0"/>
      </w:pPr>
    </w:p>
    <w:p w:rsidR="00933257" w:rsidRPr="006D5FF4" w:rsidRDefault="00933257" w:rsidP="00325C0D">
      <w:pPr>
        <w:ind w:firstLine="0"/>
      </w:pPr>
    </w:p>
    <w:tbl>
      <w:tblPr>
        <w:tblW w:w="13380" w:type="dxa"/>
        <w:jc w:val="center"/>
        <w:tblInd w:w="108" w:type="dxa"/>
        <w:tblLook w:val="04A0"/>
      </w:tblPr>
      <w:tblGrid>
        <w:gridCol w:w="1180"/>
        <w:gridCol w:w="2540"/>
        <w:gridCol w:w="3220"/>
        <w:gridCol w:w="3220"/>
        <w:gridCol w:w="3220"/>
      </w:tblGrid>
      <w:tr w:rsidR="00C47ABF" w:rsidRPr="006D5FF4" w:rsidTr="00C47ABF">
        <w:trPr>
          <w:trHeight w:val="960"/>
          <w:jc w:val="center"/>
        </w:trPr>
        <w:tc>
          <w:tcPr>
            <w:tcW w:w="13380" w:type="dxa"/>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r w:rsidRPr="006D5FF4">
              <w:rPr>
                <w:rFonts w:eastAsia="方正小标宋_GBK"/>
                <w:sz w:val="36"/>
                <w:szCs w:val="36"/>
              </w:rPr>
              <w:lastRenderedPageBreak/>
              <w:t>一般公共预算财政拨款基本支出决算表</w:t>
            </w:r>
            <w:r w:rsidR="00137BB2">
              <w:rPr>
                <w:rFonts w:eastAsia="方正小标宋_GBK" w:hint="eastAsia"/>
                <w:sz w:val="36"/>
                <w:szCs w:val="36"/>
              </w:rPr>
              <w:t>（</w:t>
            </w:r>
            <w:r w:rsidR="00137BB2">
              <w:rPr>
                <w:rFonts w:eastAsia="方正小标宋_GBK"/>
                <w:sz w:val="36"/>
                <w:szCs w:val="36"/>
              </w:rPr>
              <w:t>经济科目）</w:t>
            </w:r>
          </w:p>
        </w:tc>
      </w:tr>
      <w:tr w:rsidR="00C47ABF" w:rsidRPr="006D5FF4" w:rsidTr="00C47ABF">
        <w:trPr>
          <w:trHeight w:val="319"/>
          <w:jc w:val="center"/>
        </w:trPr>
        <w:tc>
          <w:tcPr>
            <w:tcW w:w="118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254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08</w:t>
            </w:r>
            <w:r w:rsidRPr="006D5FF4">
              <w:rPr>
                <w:rFonts w:eastAsia="宋体"/>
                <w:sz w:val="20"/>
              </w:rPr>
              <w:t>表</w:t>
            </w:r>
          </w:p>
        </w:tc>
      </w:tr>
      <w:tr w:rsidR="00C47ABF" w:rsidRPr="006D5FF4" w:rsidTr="00C47ABF">
        <w:trPr>
          <w:trHeight w:val="319"/>
          <w:jc w:val="center"/>
        </w:trPr>
        <w:tc>
          <w:tcPr>
            <w:tcW w:w="3720" w:type="dxa"/>
            <w:gridSpan w:val="2"/>
            <w:tcBorders>
              <w:top w:val="nil"/>
              <w:left w:val="nil"/>
              <w:bottom w:val="single" w:sz="4" w:space="0" w:color="auto"/>
              <w:right w:val="nil"/>
            </w:tcBorders>
            <w:shd w:val="clear" w:color="auto" w:fill="auto"/>
            <w:vAlign w:val="center"/>
          </w:tcPr>
          <w:p w:rsidR="00C47ABF" w:rsidRPr="006D5FF4" w:rsidRDefault="00C47ABF" w:rsidP="00210B38">
            <w:pPr>
              <w:widowControl/>
              <w:autoSpaceDE/>
              <w:autoSpaceDN/>
              <w:snapToGrid/>
              <w:spacing w:line="240" w:lineRule="auto"/>
              <w:ind w:firstLine="0"/>
              <w:jc w:val="left"/>
              <w:rPr>
                <w:rFonts w:eastAsia="宋体"/>
                <w:sz w:val="20"/>
              </w:rPr>
            </w:pPr>
            <w:r w:rsidRPr="006D5FF4">
              <w:rPr>
                <w:rFonts w:eastAsia="宋体"/>
                <w:sz w:val="20"/>
              </w:rPr>
              <w:t>部门名称：</w:t>
            </w:r>
            <w:r w:rsidR="00210B38">
              <w:rPr>
                <w:rFonts w:eastAsia="宋体" w:hint="eastAsia"/>
                <w:sz w:val="20"/>
              </w:rPr>
              <w:t>江苏省科学技术馆</w:t>
            </w: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C47ABF">
        <w:trPr>
          <w:trHeight w:val="319"/>
          <w:jc w:val="center"/>
        </w:trPr>
        <w:tc>
          <w:tcPr>
            <w:tcW w:w="3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人员经费</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日常公用经费</w:t>
            </w:r>
          </w:p>
        </w:tc>
      </w:tr>
      <w:tr w:rsidR="00C47ABF" w:rsidRPr="006D5FF4" w:rsidTr="00C47ABF">
        <w:trPr>
          <w:trHeight w:val="319"/>
          <w:jc w:val="center"/>
        </w:trPr>
        <w:tc>
          <w:tcPr>
            <w:tcW w:w="1180"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经济分类科目编码</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9"/>
          <w:jc w:val="center"/>
        </w:trPr>
        <w:tc>
          <w:tcPr>
            <w:tcW w:w="118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54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9"/>
          <w:jc w:val="center"/>
        </w:trPr>
        <w:tc>
          <w:tcPr>
            <w:tcW w:w="118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54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055158" w:rsidRPr="006D5FF4" w:rsidTr="00C47ABF">
        <w:trPr>
          <w:trHeight w:val="319"/>
          <w:jc w:val="center"/>
        </w:trPr>
        <w:tc>
          <w:tcPr>
            <w:tcW w:w="3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158" w:rsidRPr="006D5FF4" w:rsidRDefault="00055158" w:rsidP="00C47ABF">
            <w:pPr>
              <w:widowControl/>
              <w:autoSpaceDE/>
              <w:autoSpaceDN/>
              <w:snapToGrid/>
              <w:spacing w:line="240" w:lineRule="auto"/>
              <w:ind w:firstLine="0"/>
              <w:jc w:val="center"/>
              <w:rPr>
                <w:rFonts w:eastAsia="宋体"/>
                <w:sz w:val="20"/>
              </w:rPr>
            </w:pPr>
            <w:r w:rsidRPr="006D5FF4">
              <w:rPr>
                <w:rFonts w:eastAsia="宋体"/>
                <w:sz w:val="20"/>
              </w:rPr>
              <w:t>合计</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055158">
            <w:pPr>
              <w:widowControl/>
              <w:autoSpaceDE/>
              <w:autoSpaceDN/>
              <w:snapToGrid/>
              <w:spacing w:line="240" w:lineRule="auto"/>
              <w:ind w:firstLine="0"/>
              <w:jc w:val="right"/>
              <w:rPr>
                <w:rFonts w:eastAsia="宋体"/>
                <w:sz w:val="20"/>
              </w:rPr>
            </w:pPr>
            <w:r>
              <w:rPr>
                <w:rFonts w:eastAsia="宋体" w:hint="eastAsia"/>
                <w:sz w:val="20"/>
              </w:rPr>
              <w:t>152.00</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152.00</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 xml:space="preserve"> </w:t>
            </w:r>
          </w:p>
        </w:tc>
      </w:tr>
      <w:tr w:rsidR="00055158"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b/>
                <w:bCs/>
                <w:sz w:val="20"/>
              </w:rPr>
            </w:pPr>
            <w:r w:rsidRPr="006D5FF4">
              <w:rPr>
                <w:rFonts w:eastAsia="宋体"/>
                <w:b/>
                <w:bCs/>
                <w:sz w:val="20"/>
              </w:rPr>
              <w:t>301</w:t>
            </w:r>
          </w:p>
        </w:tc>
        <w:tc>
          <w:tcPr>
            <w:tcW w:w="254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b/>
                <w:bCs/>
                <w:sz w:val="20"/>
              </w:rPr>
            </w:pPr>
            <w:r w:rsidRPr="006D5FF4">
              <w:rPr>
                <w:rFonts w:eastAsia="宋体"/>
                <w:b/>
                <w:bCs/>
                <w:sz w:val="20"/>
              </w:rPr>
              <w:t>工资福利支出</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94.33</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94.33</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055158">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5158"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sz w:val="20"/>
              </w:rPr>
            </w:pPr>
            <w:r w:rsidRPr="006D5FF4">
              <w:rPr>
                <w:rFonts w:eastAsia="宋体"/>
                <w:sz w:val="20"/>
              </w:rPr>
              <w:t>30101</w:t>
            </w:r>
          </w:p>
        </w:tc>
        <w:tc>
          <w:tcPr>
            <w:tcW w:w="254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基本工资</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52.63</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52.63</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055158">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5158"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055158" w:rsidRDefault="00055158" w:rsidP="00602807">
            <w:pPr>
              <w:widowControl/>
              <w:autoSpaceDE/>
              <w:autoSpaceDN/>
              <w:snapToGrid/>
              <w:spacing w:line="240" w:lineRule="auto"/>
              <w:ind w:firstLine="0"/>
              <w:jc w:val="left"/>
              <w:rPr>
                <w:rFonts w:eastAsia="宋体" w:hint="eastAsia"/>
                <w:sz w:val="20"/>
              </w:rPr>
            </w:pPr>
            <w:r>
              <w:rPr>
                <w:rFonts w:eastAsia="宋体" w:hint="eastAsia"/>
                <w:sz w:val="20"/>
              </w:rPr>
              <w:t>30102</w:t>
            </w:r>
          </w:p>
        </w:tc>
        <w:tc>
          <w:tcPr>
            <w:tcW w:w="254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津贴补贴</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16.30</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16.30</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055158">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5158"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sz w:val="20"/>
              </w:rPr>
            </w:pPr>
            <w:r>
              <w:rPr>
                <w:rFonts w:eastAsia="宋体" w:hint="eastAsia"/>
                <w:sz w:val="20"/>
              </w:rPr>
              <w:t>30107</w:t>
            </w:r>
          </w:p>
        </w:tc>
        <w:tc>
          <w:tcPr>
            <w:tcW w:w="254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绩效工资</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25.40</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25.40</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055158">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5158"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b/>
                <w:bCs/>
                <w:sz w:val="20"/>
              </w:rPr>
            </w:pPr>
            <w:r w:rsidRPr="006D5FF4">
              <w:rPr>
                <w:rFonts w:eastAsia="宋体"/>
                <w:b/>
                <w:bCs/>
                <w:sz w:val="20"/>
              </w:rPr>
              <w:t>303</w:t>
            </w:r>
          </w:p>
        </w:tc>
        <w:tc>
          <w:tcPr>
            <w:tcW w:w="254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b/>
                <w:bCs/>
                <w:sz w:val="20"/>
              </w:rPr>
            </w:pPr>
            <w:r w:rsidRPr="006D5FF4">
              <w:rPr>
                <w:rFonts w:eastAsia="宋体"/>
                <w:b/>
                <w:bCs/>
                <w:sz w:val="20"/>
              </w:rPr>
              <w:t>对个人和家庭的补助</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57.67</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57.67</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055158">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5158"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sz w:val="20"/>
              </w:rPr>
            </w:pPr>
            <w:r>
              <w:rPr>
                <w:rFonts w:eastAsia="宋体"/>
                <w:sz w:val="20"/>
              </w:rPr>
              <w:t>3030</w:t>
            </w:r>
            <w:r>
              <w:rPr>
                <w:rFonts w:eastAsia="宋体" w:hint="eastAsia"/>
                <w:sz w:val="20"/>
              </w:rPr>
              <w:t>2</w:t>
            </w:r>
          </w:p>
        </w:tc>
        <w:tc>
          <w:tcPr>
            <w:tcW w:w="254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sz w:val="20"/>
              </w:rPr>
            </w:pPr>
            <w:r w:rsidRPr="006D5FF4">
              <w:rPr>
                <w:rFonts w:eastAsia="宋体"/>
                <w:sz w:val="20"/>
              </w:rPr>
              <w:t xml:space="preserve">  </w:t>
            </w:r>
            <w:r>
              <w:rPr>
                <w:rFonts w:eastAsia="宋体" w:hint="eastAsia"/>
                <w:sz w:val="20"/>
              </w:rPr>
              <w:t>退休</w:t>
            </w:r>
            <w:r w:rsidRPr="006D5FF4">
              <w:rPr>
                <w:rFonts w:eastAsia="宋体"/>
                <w:sz w:val="20"/>
              </w:rPr>
              <w:t>费</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5.68</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5.68</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055158">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5158"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sz w:val="20"/>
              </w:rPr>
            </w:pPr>
            <w:r>
              <w:rPr>
                <w:rFonts w:eastAsia="宋体" w:hint="eastAsia"/>
                <w:sz w:val="20"/>
              </w:rPr>
              <w:t>30311</w:t>
            </w:r>
          </w:p>
        </w:tc>
        <w:tc>
          <w:tcPr>
            <w:tcW w:w="254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sz w:val="20"/>
              </w:rPr>
            </w:pPr>
            <w:r w:rsidRPr="006D5FF4">
              <w:rPr>
                <w:rFonts w:eastAsia="宋体"/>
                <w:sz w:val="20"/>
              </w:rPr>
              <w:t xml:space="preserve">  </w:t>
            </w:r>
            <w:r>
              <w:rPr>
                <w:rFonts w:eastAsia="宋体" w:hint="eastAsia"/>
                <w:sz w:val="20"/>
              </w:rPr>
              <w:t>住房公积金</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18.91</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18.91</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055158">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5158"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055158" w:rsidRPr="006D0D6B" w:rsidRDefault="00055158" w:rsidP="00602807">
            <w:pPr>
              <w:widowControl/>
              <w:autoSpaceDE/>
              <w:autoSpaceDN/>
              <w:snapToGrid/>
              <w:spacing w:line="240" w:lineRule="auto"/>
              <w:ind w:firstLine="0"/>
              <w:jc w:val="left"/>
              <w:rPr>
                <w:rFonts w:eastAsia="宋体"/>
                <w:bCs/>
                <w:sz w:val="20"/>
              </w:rPr>
            </w:pPr>
            <w:r>
              <w:rPr>
                <w:rFonts w:eastAsia="宋体"/>
                <w:bCs/>
                <w:sz w:val="20"/>
              </w:rPr>
              <w:t>3</w:t>
            </w:r>
            <w:r>
              <w:rPr>
                <w:rFonts w:eastAsia="宋体" w:hint="eastAsia"/>
                <w:bCs/>
                <w:sz w:val="20"/>
              </w:rPr>
              <w:t>0312</w:t>
            </w:r>
          </w:p>
        </w:tc>
        <w:tc>
          <w:tcPr>
            <w:tcW w:w="2540" w:type="dxa"/>
            <w:tcBorders>
              <w:top w:val="nil"/>
              <w:left w:val="nil"/>
              <w:bottom w:val="single" w:sz="4" w:space="0" w:color="auto"/>
              <w:right w:val="single" w:sz="4" w:space="0" w:color="auto"/>
            </w:tcBorders>
            <w:shd w:val="clear" w:color="auto" w:fill="auto"/>
            <w:vAlign w:val="center"/>
          </w:tcPr>
          <w:p w:rsidR="00055158" w:rsidRPr="006D0D6B" w:rsidRDefault="00055158" w:rsidP="00602807">
            <w:pPr>
              <w:widowControl/>
              <w:autoSpaceDE/>
              <w:autoSpaceDN/>
              <w:snapToGrid/>
              <w:spacing w:line="240" w:lineRule="auto"/>
              <w:ind w:firstLine="0"/>
              <w:jc w:val="left"/>
              <w:rPr>
                <w:rFonts w:eastAsia="宋体"/>
                <w:bCs/>
                <w:sz w:val="20"/>
              </w:rPr>
            </w:pPr>
            <w:r>
              <w:rPr>
                <w:rFonts w:eastAsia="宋体" w:hint="eastAsia"/>
                <w:bCs/>
                <w:sz w:val="20"/>
              </w:rPr>
              <w:t xml:space="preserve">  </w:t>
            </w:r>
            <w:r>
              <w:rPr>
                <w:rFonts w:eastAsia="宋体" w:hint="eastAsia"/>
                <w:bCs/>
                <w:sz w:val="20"/>
              </w:rPr>
              <w:t>提租补贴</w:t>
            </w:r>
          </w:p>
        </w:tc>
        <w:tc>
          <w:tcPr>
            <w:tcW w:w="3220" w:type="dxa"/>
            <w:tcBorders>
              <w:top w:val="nil"/>
              <w:left w:val="nil"/>
              <w:bottom w:val="single" w:sz="4" w:space="0" w:color="auto"/>
              <w:right w:val="single" w:sz="4" w:space="0" w:color="auto"/>
            </w:tcBorders>
            <w:shd w:val="clear" w:color="auto" w:fill="auto"/>
            <w:vAlign w:val="center"/>
          </w:tcPr>
          <w:p w:rsidR="00055158" w:rsidRPr="006D0D6B" w:rsidRDefault="00055158" w:rsidP="00602807">
            <w:pPr>
              <w:widowControl/>
              <w:autoSpaceDE/>
              <w:autoSpaceDN/>
              <w:snapToGrid/>
              <w:spacing w:line="240" w:lineRule="auto"/>
              <w:ind w:firstLine="0"/>
              <w:jc w:val="right"/>
              <w:rPr>
                <w:rFonts w:eastAsia="宋体"/>
                <w:sz w:val="20"/>
              </w:rPr>
            </w:pPr>
            <w:r>
              <w:rPr>
                <w:rFonts w:eastAsia="宋体" w:hint="eastAsia"/>
                <w:sz w:val="20"/>
              </w:rPr>
              <w:t>21.59</w:t>
            </w:r>
            <w:r w:rsidRPr="006D0D6B">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0D6B" w:rsidRDefault="00055158" w:rsidP="00602807">
            <w:pPr>
              <w:widowControl/>
              <w:autoSpaceDE/>
              <w:autoSpaceDN/>
              <w:snapToGrid/>
              <w:spacing w:line="240" w:lineRule="auto"/>
              <w:ind w:firstLine="0"/>
              <w:jc w:val="right"/>
              <w:rPr>
                <w:rFonts w:eastAsia="宋体"/>
                <w:sz w:val="20"/>
              </w:rPr>
            </w:pPr>
            <w:r>
              <w:rPr>
                <w:rFonts w:eastAsia="宋体" w:hint="eastAsia"/>
                <w:sz w:val="20"/>
              </w:rPr>
              <w:t>21.59</w:t>
            </w:r>
            <w:r w:rsidRPr="006D0D6B">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055158">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5158"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sz w:val="20"/>
              </w:rPr>
            </w:pPr>
            <w:r>
              <w:rPr>
                <w:rFonts w:eastAsia="宋体" w:hint="eastAsia"/>
                <w:sz w:val="20"/>
              </w:rPr>
              <w:t>30313</w:t>
            </w:r>
          </w:p>
        </w:tc>
        <w:tc>
          <w:tcPr>
            <w:tcW w:w="254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购房补贴</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11.49</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602807">
            <w:pPr>
              <w:widowControl/>
              <w:autoSpaceDE/>
              <w:autoSpaceDN/>
              <w:snapToGrid/>
              <w:spacing w:line="240" w:lineRule="auto"/>
              <w:ind w:firstLine="0"/>
              <w:jc w:val="right"/>
              <w:rPr>
                <w:rFonts w:eastAsia="宋体"/>
                <w:sz w:val="20"/>
              </w:rPr>
            </w:pPr>
            <w:r>
              <w:rPr>
                <w:rFonts w:eastAsia="宋体" w:hint="eastAsia"/>
                <w:sz w:val="20"/>
              </w:rPr>
              <w:t>11.49</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055158" w:rsidRPr="006D5FF4" w:rsidRDefault="00055158" w:rsidP="00055158">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5158" w:rsidRPr="006D5FF4" w:rsidTr="00C47ABF">
        <w:trPr>
          <w:trHeight w:val="525"/>
          <w:jc w:val="center"/>
        </w:trPr>
        <w:tc>
          <w:tcPr>
            <w:tcW w:w="13380" w:type="dxa"/>
            <w:gridSpan w:val="5"/>
            <w:tcBorders>
              <w:top w:val="nil"/>
              <w:left w:val="nil"/>
              <w:bottom w:val="nil"/>
              <w:right w:val="nil"/>
            </w:tcBorders>
            <w:shd w:val="clear" w:color="auto" w:fill="auto"/>
            <w:vAlign w:val="center"/>
          </w:tcPr>
          <w:p w:rsidR="00055158" w:rsidRPr="006D5FF4" w:rsidRDefault="00055158"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 xml:space="preserve">1. </w:t>
            </w:r>
            <w:r w:rsidRPr="006D5FF4">
              <w:rPr>
                <w:rFonts w:eastAsia="宋体"/>
                <w:sz w:val="20"/>
              </w:rPr>
              <w:t>本表反映部门本年度按经济分类一般公共预算财政拨款基本支出明细情况。</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C47ABF" w:rsidRPr="006D5FF4" w:rsidRDefault="00C47ABF" w:rsidP="00325C0D">
      <w:pPr>
        <w:ind w:firstLine="0"/>
      </w:pPr>
    </w:p>
    <w:tbl>
      <w:tblPr>
        <w:tblW w:w="13660" w:type="dxa"/>
        <w:jc w:val="center"/>
        <w:tblInd w:w="108" w:type="dxa"/>
        <w:tblLook w:val="04A0"/>
      </w:tblPr>
      <w:tblGrid>
        <w:gridCol w:w="2828"/>
        <w:gridCol w:w="1134"/>
        <w:gridCol w:w="1458"/>
        <w:gridCol w:w="1660"/>
        <w:gridCol w:w="1600"/>
        <w:gridCol w:w="1660"/>
        <w:gridCol w:w="1660"/>
        <w:gridCol w:w="1660"/>
      </w:tblGrid>
      <w:tr w:rsidR="00C47ABF" w:rsidRPr="006D5FF4" w:rsidTr="00C47ABF">
        <w:trPr>
          <w:trHeight w:val="960"/>
          <w:jc w:val="center"/>
        </w:trPr>
        <w:tc>
          <w:tcPr>
            <w:tcW w:w="13660" w:type="dxa"/>
            <w:gridSpan w:val="8"/>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bookmarkStart w:id="5" w:name="RANGE!A1:H16"/>
            <w:r w:rsidRPr="006D5FF4">
              <w:rPr>
                <w:rFonts w:eastAsia="方正小标宋_GBK"/>
                <w:sz w:val="36"/>
                <w:szCs w:val="36"/>
              </w:rPr>
              <w:lastRenderedPageBreak/>
              <w:t>一般公共预算财政拨款</w:t>
            </w:r>
            <w:r w:rsidRPr="006D5FF4">
              <w:rPr>
                <w:rFonts w:eastAsia="方正小标宋_GBK"/>
                <w:sz w:val="36"/>
                <w:szCs w:val="36"/>
              </w:rPr>
              <w:t>“</w:t>
            </w:r>
            <w:r w:rsidRPr="006D5FF4">
              <w:rPr>
                <w:rFonts w:eastAsia="方正小标宋_GBK"/>
                <w:sz w:val="36"/>
                <w:szCs w:val="36"/>
              </w:rPr>
              <w:t>三公</w:t>
            </w:r>
            <w:r w:rsidRPr="006D5FF4">
              <w:rPr>
                <w:rFonts w:eastAsia="方正小标宋_GBK"/>
                <w:sz w:val="36"/>
                <w:szCs w:val="36"/>
              </w:rPr>
              <w:t>”</w:t>
            </w:r>
            <w:r w:rsidRPr="006D5FF4">
              <w:rPr>
                <w:rFonts w:eastAsia="方正小标宋_GBK"/>
                <w:sz w:val="36"/>
                <w:szCs w:val="36"/>
              </w:rPr>
              <w:t>经费、会议费、培训费支出决算表</w:t>
            </w:r>
            <w:bookmarkEnd w:id="5"/>
          </w:p>
        </w:tc>
      </w:tr>
      <w:tr w:rsidR="00C47ABF" w:rsidRPr="006D5FF4" w:rsidTr="005A0B2E">
        <w:trPr>
          <w:trHeight w:val="319"/>
          <w:jc w:val="center"/>
        </w:trPr>
        <w:tc>
          <w:tcPr>
            <w:tcW w:w="2828"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1134"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458"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09</w:t>
            </w:r>
            <w:r w:rsidRPr="006D5FF4">
              <w:rPr>
                <w:rFonts w:eastAsia="宋体"/>
                <w:sz w:val="20"/>
              </w:rPr>
              <w:t>表</w:t>
            </w:r>
          </w:p>
        </w:tc>
      </w:tr>
      <w:tr w:rsidR="00C47ABF" w:rsidRPr="006D5FF4" w:rsidTr="005A0B2E">
        <w:trPr>
          <w:trHeight w:val="319"/>
          <w:jc w:val="center"/>
        </w:trPr>
        <w:tc>
          <w:tcPr>
            <w:tcW w:w="2828" w:type="dxa"/>
            <w:tcBorders>
              <w:top w:val="nil"/>
              <w:left w:val="nil"/>
              <w:bottom w:val="nil"/>
              <w:right w:val="nil"/>
            </w:tcBorders>
            <w:shd w:val="clear" w:color="auto" w:fill="auto"/>
            <w:vAlign w:val="center"/>
          </w:tcPr>
          <w:p w:rsidR="00C47ABF" w:rsidRPr="006D5FF4" w:rsidRDefault="00C47ABF" w:rsidP="005A0B2E">
            <w:pPr>
              <w:widowControl/>
              <w:autoSpaceDE/>
              <w:autoSpaceDN/>
              <w:snapToGrid/>
              <w:spacing w:line="240" w:lineRule="auto"/>
              <w:ind w:firstLine="0"/>
              <w:jc w:val="left"/>
              <w:rPr>
                <w:rFonts w:eastAsia="宋体"/>
                <w:sz w:val="20"/>
              </w:rPr>
            </w:pPr>
            <w:r w:rsidRPr="006D5FF4">
              <w:rPr>
                <w:rFonts w:eastAsia="宋体"/>
                <w:sz w:val="20"/>
              </w:rPr>
              <w:t>部门名称：</w:t>
            </w:r>
            <w:r w:rsidR="005A0B2E">
              <w:rPr>
                <w:rFonts w:eastAsia="宋体" w:hint="eastAsia"/>
                <w:sz w:val="20"/>
              </w:rPr>
              <w:t>江苏省科学技术馆</w:t>
            </w:r>
          </w:p>
        </w:tc>
        <w:tc>
          <w:tcPr>
            <w:tcW w:w="1134"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458"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C47ABF">
        <w:trPr>
          <w:trHeight w:val="319"/>
          <w:jc w:val="center"/>
        </w:trPr>
        <w:tc>
          <w:tcPr>
            <w:tcW w:w="103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w:t>
            </w:r>
            <w:r w:rsidRPr="006D5FF4">
              <w:rPr>
                <w:rFonts w:eastAsia="宋体"/>
                <w:sz w:val="20"/>
              </w:rPr>
              <w:t>三公</w:t>
            </w:r>
            <w:r w:rsidRPr="006D5FF4">
              <w:rPr>
                <w:rFonts w:eastAsia="宋体"/>
                <w:sz w:val="20"/>
              </w:rPr>
              <w:t>”</w:t>
            </w:r>
            <w:r w:rsidRPr="006D5FF4">
              <w:rPr>
                <w:rFonts w:eastAsia="宋体"/>
                <w:sz w:val="20"/>
              </w:rPr>
              <w:t>经费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会议费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培训费</w:t>
            </w:r>
          </w:p>
        </w:tc>
      </w:tr>
      <w:tr w:rsidR="00C47ABF" w:rsidRPr="006D5FF4" w:rsidTr="005A0B2E">
        <w:trPr>
          <w:trHeight w:val="319"/>
          <w:jc w:val="center"/>
        </w:trPr>
        <w:tc>
          <w:tcPr>
            <w:tcW w:w="2828"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w:t>
            </w:r>
            <w:r w:rsidRPr="006D5FF4">
              <w:rPr>
                <w:rFonts w:eastAsia="宋体"/>
                <w:sz w:val="20"/>
              </w:rPr>
              <w:t>三公</w:t>
            </w:r>
            <w:r w:rsidRPr="006D5FF4">
              <w:rPr>
                <w:rFonts w:eastAsia="宋体"/>
                <w:sz w:val="20"/>
              </w:rPr>
              <w:t>”</w:t>
            </w:r>
            <w:r w:rsidRPr="006D5FF4">
              <w:rPr>
                <w:rFonts w:eastAsia="宋体"/>
                <w:sz w:val="20"/>
              </w:rPr>
              <w:t>经费</w:t>
            </w:r>
            <w:r w:rsidRPr="006D5FF4">
              <w:rPr>
                <w:rFonts w:eastAsia="宋体"/>
                <w:sz w:val="20"/>
              </w:rPr>
              <w:br/>
            </w:r>
            <w:r w:rsidRPr="006D5FF4">
              <w:rPr>
                <w:rFonts w:eastAsia="宋体"/>
                <w:sz w:val="20"/>
              </w:rPr>
              <w:t>合计</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因公出国（境）费</w:t>
            </w:r>
          </w:p>
        </w:tc>
        <w:tc>
          <w:tcPr>
            <w:tcW w:w="4718" w:type="dxa"/>
            <w:gridSpan w:val="3"/>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公务用车购置及运行维护费</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公务接待费</w:t>
            </w:r>
          </w:p>
        </w:tc>
        <w:tc>
          <w:tcPr>
            <w:tcW w:w="166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5A0B2E">
        <w:trPr>
          <w:trHeight w:val="642"/>
          <w:jc w:val="center"/>
        </w:trPr>
        <w:tc>
          <w:tcPr>
            <w:tcW w:w="2828"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134"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458"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小计</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公务用车购置费</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公务用车运行维护费</w:t>
            </w:r>
          </w:p>
        </w:tc>
        <w:tc>
          <w:tcPr>
            <w:tcW w:w="166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5A0B2E">
        <w:trPr>
          <w:trHeight w:val="319"/>
          <w:jc w:val="center"/>
        </w:trPr>
        <w:tc>
          <w:tcPr>
            <w:tcW w:w="2828"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5A0B2E" w:rsidP="005A0B2E">
            <w:pPr>
              <w:widowControl/>
              <w:autoSpaceDE/>
              <w:autoSpaceDN/>
              <w:snapToGrid/>
              <w:spacing w:line="240" w:lineRule="auto"/>
              <w:ind w:firstLine="0"/>
              <w:jc w:val="center"/>
              <w:rPr>
                <w:rFonts w:eastAsia="宋体"/>
                <w:sz w:val="20"/>
              </w:rPr>
            </w:pPr>
            <w:r>
              <w:rPr>
                <w:rFonts w:eastAsia="宋体" w:hint="eastAsia"/>
                <w:sz w:val="20"/>
              </w:rPr>
              <w:t>0.26</w:t>
            </w:r>
          </w:p>
        </w:tc>
        <w:tc>
          <w:tcPr>
            <w:tcW w:w="1134"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458"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b/>
                <w:bCs/>
                <w:sz w:val="20"/>
              </w:rPr>
            </w:pPr>
            <w:r w:rsidRPr="006D5FF4">
              <w:rPr>
                <w:rFonts w:eastAsia="宋体"/>
                <w:b/>
                <w:bCs/>
                <w:sz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r w:rsidR="005A0B2E">
              <w:rPr>
                <w:rFonts w:eastAsia="宋体" w:hint="eastAsia"/>
                <w:sz w:val="20"/>
              </w:rPr>
              <w:t>0.26</w:t>
            </w:r>
          </w:p>
        </w:tc>
      </w:tr>
      <w:tr w:rsidR="00C47ABF" w:rsidRPr="006D5FF4" w:rsidTr="00C47ABF">
        <w:trPr>
          <w:trHeight w:val="319"/>
          <w:jc w:val="center"/>
        </w:trPr>
        <w:tc>
          <w:tcPr>
            <w:tcW w:w="10340" w:type="dxa"/>
            <w:gridSpan w:val="6"/>
            <w:tcBorders>
              <w:top w:val="single" w:sz="4" w:space="0" w:color="auto"/>
              <w:left w:val="nil"/>
              <w:bottom w:val="single" w:sz="4" w:space="0" w:color="auto"/>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相关统计数：</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5A0B2E">
        <w:trPr>
          <w:trHeight w:val="319"/>
          <w:jc w:val="center"/>
        </w:trPr>
        <w:tc>
          <w:tcPr>
            <w:tcW w:w="3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项目</w:t>
            </w:r>
          </w:p>
        </w:tc>
        <w:tc>
          <w:tcPr>
            <w:tcW w:w="1458"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统计数</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项目</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统计数</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5A0B2E">
        <w:trPr>
          <w:trHeight w:val="319"/>
          <w:jc w:val="center"/>
        </w:trPr>
        <w:tc>
          <w:tcPr>
            <w:tcW w:w="3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因公出国（境）团组数</w:t>
            </w:r>
            <w:r w:rsidRPr="006D5FF4">
              <w:rPr>
                <w:rFonts w:eastAsia="宋体"/>
                <w:sz w:val="20"/>
              </w:rPr>
              <w:t>(</w:t>
            </w:r>
            <w:r w:rsidRPr="006D5FF4">
              <w:rPr>
                <w:rFonts w:eastAsia="宋体"/>
                <w:sz w:val="20"/>
              </w:rPr>
              <w:t>个</w:t>
            </w:r>
            <w:r w:rsidRPr="006D5FF4">
              <w:rPr>
                <w:rFonts w:eastAsia="宋体"/>
                <w:sz w:val="20"/>
              </w:rPr>
              <w:t>)</w:t>
            </w:r>
          </w:p>
        </w:tc>
        <w:tc>
          <w:tcPr>
            <w:tcW w:w="1458"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因公出国（境）人次数</w:t>
            </w:r>
            <w:r w:rsidRPr="006D5FF4">
              <w:rPr>
                <w:rFonts w:eastAsia="宋体"/>
                <w:sz w:val="20"/>
              </w:rPr>
              <w:t>(</w:t>
            </w:r>
            <w:r w:rsidRPr="006D5FF4">
              <w:rPr>
                <w:rFonts w:eastAsia="宋体"/>
                <w:sz w:val="20"/>
              </w:rPr>
              <w:t>人</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5A0B2E">
        <w:trPr>
          <w:trHeight w:val="319"/>
          <w:jc w:val="center"/>
        </w:trPr>
        <w:tc>
          <w:tcPr>
            <w:tcW w:w="3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公务用车购置数</w:t>
            </w:r>
            <w:r w:rsidRPr="006D5FF4">
              <w:rPr>
                <w:rFonts w:eastAsia="宋体"/>
                <w:sz w:val="20"/>
              </w:rPr>
              <w:t>(</w:t>
            </w:r>
            <w:r w:rsidRPr="006D5FF4">
              <w:rPr>
                <w:rFonts w:eastAsia="宋体"/>
                <w:sz w:val="20"/>
              </w:rPr>
              <w:t>辆</w:t>
            </w:r>
            <w:r w:rsidRPr="006D5FF4">
              <w:rPr>
                <w:rFonts w:eastAsia="宋体"/>
                <w:sz w:val="20"/>
              </w:rPr>
              <w:t>)</w:t>
            </w:r>
          </w:p>
        </w:tc>
        <w:tc>
          <w:tcPr>
            <w:tcW w:w="1458"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公务用车保有量</w:t>
            </w:r>
            <w:r w:rsidRPr="006D5FF4">
              <w:rPr>
                <w:rFonts w:eastAsia="宋体"/>
                <w:sz w:val="20"/>
              </w:rPr>
              <w:t>(</w:t>
            </w:r>
            <w:r w:rsidRPr="006D5FF4">
              <w:rPr>
                <w:rFonts w:eastAsia="宋体"/>
                <w:sz w:val="20"/>
              </w:rPr>
              <w:t>辆</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5A0B2E" w:rsidP="005A0B2E">
            <w:pPr>
              <w:widowControl/>
              <w:autoSpaceDE/>
              <w:autoSpaceDN/>
              <w:snapToGrid/>
              <w:spacing w:line="240" w:lineRule="auto"/>
              <w:ind w:firstLine="0"/>
              <w:jc w:val="center"/>
              <w:rPr>
                <w:rFonts w:eastAsia="宋体"/>
                <w:sz w:val="20"/>
              </w:rPr>
            </w:pPr>
            <w:r>
              <w:rPr>
                <w:rFonts w:eastAsia="宋体" w:hint="eastAsia"/>
                <w:sz w:val="20"/>
              </w:rPr>
              <w:t>2</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5A0B2E">
        <w:trPr>
          <w:trHeight w:val="319"/>
          <w:jc w:val="center"/>
        </w:trPr>
        <w:tc>
          <w:tcPr>
            <w:tcW w:w="3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国内公务接待批次</w:t>
            </w:r>
            <w:r w:rsidRPr="006D5FF4">
              <w:rPr>
                <w:rFonts w:eastAsia="宋体"/>
                <w:sz w:val="20"/>
              </w:rPr>
              <w:t>(</w:t>
            </w:r>
            <w:r w:rsidRPr="006D5FF4">
              <w:rPr>
                <w:rFonts w:eastAsia="宋体"/>
                <w:sz w:val="20"/>
              </w:rPr>
              <w:t>个</w:t>
            </w:r>
            <w:r w:rsidRPr="006D5FF4">
              <w:rPr>
                <w:rFonts w:eastAsia="宋体"/>
                <w:sz w:val="20"/>
              </w:rPr>
              <w:t>)</w:t>
            </w:r>
          </w:p>
        </w:tc>
        <w:tc>
          <w:tcPr>
            <w:tcW w:w="1458"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国内公务接待人次</w:t>
            </w:r>
            <w:r w:rsidRPr="006D5FF4">
              <w:rPr>
                <w:rFonts w:eastAsia="宋体"/>
                <w:sz w:val="20"/>
              </w:rPr>
              <w:t>(</w:t>
            </w:r>
            <w:r w:rsidRPr="006D5FF4">
              <w:rPr>
                <w:rFonts w:eastAsia="宋体"/>
                <w:sz w:val="20"/>
              </w:rPr>
              <w:t>人</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5A0B2E">
        <w:trPr>
          <w:trHeight w:val="319"/>
          <w:jc w:val="center"/>
        </w:trPr>
        <w:tc>
          <w:tcPr>
            <w:tcW w:w="3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国（境）外公务接待批次</w:t>
            </w:r>
            <w:r w:rsidRPr="006D5FF4">
              <w:rPr>
                <w:rFonts w:eastAsia="宋体"/>
                <w:sz w:val="20"/>
              </w:rPr>
              <w:t>(</w:t>
            </w:r>
            <w:r w:rsidRPr="006D5FF4">
              <w:rPr>
                <w:rFonts w:eastAsia="宋体"/>
                <w:sz w:val="20"/>
              </w:rPr>
              <w:t>个</w:t>
            </w:r>
            <w:r w:rsidRPr="006D5FF4">
              <w:rPr>
                <w:rFonts w:eastAsia="宋体"/>
                <w:sz w:val="20"/>
              </w:rPr>
              <w:t>)</w:t>
            </w:r>
          </w:p>
        </w:tc>
        <w:tc>
          <w:tcPr>
            <w:tcW w:w="1458"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国（境）外公务接待人次</w:t>
            </w:r>
            <w:r w:rsidRPr="006D5FF4">
              <w:rPr>
                <w:rFonts w:eastAsia="宋体"/>
                <w:sz w:val="20"/>
              </w:rPr>
              <w:t>(</w:t>
            </w:r>
            <w:r w:rsidRPr="006D5FF4">
              <w:rPr>
                <w:rFonts w:eastAsia="宋体"/>
                <w:sz w:val="20"/>
              </w:rPr>
              <w:t>人</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5A0B2E">
        <w:trPr>
          <w:trHeight w:val="319"/>
          <w:jc w:val="center"/>
        </w:trPr>
        <w:tc>
          <w:tcPr>
            <w:tcW w:w="3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召开会议次数</w:t>
            </w:r>
            <w:r w:rsidRPr="006D5FF4">
              <w:rPr>
                <w:rFonts w:eastAsia="宋体"/>
                <w:sz w:val="20"/>
              </w:rPr>
              <w:t>(</w:t>
            </w:r>
            <w:r w:rsidRPr="006D5FF4">
              <w:rPr>
                <w:rFonts w:eastAsia="宋体"/>
                <w:sz w:val="20"/>
              </w:rPr>
              <w:t>个</w:t>
            </w:r>
            <w:r w:rsidRPr="006D5FF4">
              <w:rPr>
                <w:rFonts w:eastAsia="宋体"/>
                <w:sz w:val="20"/>
              </w:rPr>
              <w:t>)</w:t>
            </w:r>
          </w:p>
        </w:tc>
        <w:tc>
          <w:tcPr>
            <w:tcW w:w="1458"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参加会议人次</w:t>
            </w:r>
            <w:r w:rsidRPr="006D5FF4">
              <w:rPr>
                <w:rFonts w:eastAsia="宋体"/>
                <w:sz w:val="20"/>
              </w:rPr>
              <w:t>(</w:t>
            </w:r>
            <w:r w:rsidRPr="006D5FF4">
              <w:rPr>
                <w:rFonts w:eastAsia="宋体"/>
                <w:sz w:val="20"/>
              </w:rPr>
              <w:t>人</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5A0B2E">
        <w:trPr>
          <w:trHeight w:val="240"/>
          <w:jc w:val="center"/>
        </w:trPr>
        <w:tc>
          <w:tcPr>
            <w:tcW w:w="3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组织培训次数</w:t>
            </w:r>
            <w:r w:rsidRPr="006D5FF4">
              <w:rPr>
                <w:rFonts w:eastAsia="宋体"/>
                <w:sz w:val="20"/>
              </w:rPr>
              <w:t>(</w:t>
            </w:r>
            <w:r w:rsidRPr="006D5FF4">
              <w:rPr>
                <w:rFonts w:eastAsia="宋体"/>
                <w:sz w:val="20"/>
              </w:rPr>
              <w:t>个</w:t>
            </w:r>
            <w:r w:rsidRPr="006D5FF4">
              <w:rPr>
                <w:rFonts w:eastAsia="宋体"/>
                <w:sz w:val="20"/>
              </w:rPr>
              <w:t>)</w:t>
            </w:r>
          </w:p>
        </w:tc>
        <w:tc>
          <w:tcPr>
            <w:tcW w:w="1458" w:type="dxa"/>
            <w:tcBorders>
              <w:top w:val="nil"/>
              <w:left w:val="nil"/>
              <w:bottom w:val="single" w:sz="4" w:space="0" w:color="auto"/>
              <w:right w:val="single" w:sz="4" w:space="0" w:color="auto"/>
            </w:tcBorders>
            <w:shd w:val="clear" w:color="auto" w:fill="auto"/>
            <w:vAlign w:val="center"/>
          </w:tcPr>
          <w:p w:rsidR="00C47ABF" w:rsidRPr="006D5FF4" w:rsidRDefault="005A0B2E" w:rsidP="005A0B2E">
            <w:pPr>
              <w:widowControl/>
              <w:autoSpaceDE/>
              <w:autoSpaceDN/>
              <w:snapToGrid/>
              <w:spacing w:line="240" w:lineRule="auto"/>
              <w:ind w:firstLine="0"/>
              <w:jc w:val="center"/>
              <w:rPr>
                <w:rFonts w:eastAsia="宋体"/>
                <w:sz w:val="20"/>
              </w:rPr>
            </w:pPr>
            <w:r>
              <w:rPr>
                <w:rFonts w:eastAsia="宋体" w:hint="eastAsia"/>
                <w:sz w:val="20"/>
              </w:rPr>
              <w:t>2</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参加培训人次</w:t>
            </w:r>
            <w:r w:rsidRPr="006D5FF4">
              <w:rPr>
                <w:rFonts w:eastAsia="宋体"/>
                <w:sz w:val="20"/>
              </w:rPr>
              <w:t>(</w:t>
            </w:r>
            <w:r w:rsidRPr="006D5FF4">
              <w:rPr>
                <w:rFonts w:eastAsia="宋体"/>
                <w:sz w:val="20"/>
              </w:rPr>
              <w:t>人</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5A0B2E" w:rsidP="005A0B2E">
            <w:pPr>
              <w:widowControl/>
              <w:autoSpaceDE/>
              <w:autoSpaceDN/>
              <w:snapToGrid/>
              <w:spacing w:line="240" w:lineRule="auto"/>
              <w:ind w:firstLine="0"/>
              <w:jc w:val="center"/>
              <w:rPr>
                <w:rFonts w:eastAsia="宋体"/>
                <w:sz w:val="20"/>
              </w:rPr>
            </w:pPr>
            <w:r>
              <w:rPr>
                <w:rFonts w:eastAsia="宋体" w:hint="eastAsia"/>
                <w:sz w:val="20"/>
              </w:rPr>
              <w:t>2</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C47ABF">
        <w:trPr>
          <w:trHeight w:val="420"/>
          <w:jc w:val="center"/>
        </w:trPr>
        <w:tc>
          <w:tcPr>
            <w:tcW w:w="10340" w:type="dxa"/>
            <w:gridSpan w:val="6"/>
            <w:tcBorders>
              <w:top w:val="single" w:sz="4" w:space="0" w:color="auto"/>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三公</w:t>
            </w:r>
            <w:r w:rsidRPr="006D5FF4">
              <w:rPr>
                <w:rFonts w:eastAsia="宋体"/>
                <w:sz w:val="20"/>
              </w:rPr>
              <w:t>”</w:t>
            </w:r>
            <w:r w:rsidRPr="006D5FF4">
              <w:rPr>
                <w:rFonts w:eastAsia="宋体"/>
                <w:sz w:val="20"/>
              </w:rPr>
              <w:t>经费、会议费、培训费详细支出情况见支出情况说明。</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bl>
    <w:p w:rsidR="00C47ABF" w:rsidRPr="006D5FF4" w:rsidRDefault="00C47ABF" w:rsidP="00325C0D">
      <w:pPr>
        <w:ind w:firstLine="0"/>
      </w:pPr>
    </w:p>
    <w:tbl>
      <w:tblPr>
        <w:tblW w:w="12900" w:type="dxa"/>
        <w:jc w:val="center"/>
        <w:tblInd w:w="108" w:type="dxa"/>
        <w:tblLook w:val="04A0"/>
      </w:tblPr>
      <w:tblGrid>
        <w:gridCol w:w="1180"/>
        <w:gridCol w:w="1600"/>
        <w:gridCol w:w="1780"/>
        <w:gridCol w:w="1780"/>
        <w:gridCol w:w="1540"/>
        <w:gridCol w:w="1600"/>
        <w:gridCol w:w="1520"/>
        <w:gridCol w:w="1900"/>
      </w:tblGrid>
      <w:tr w:rsidR="00C47ABF" w:rsidRPr="006D5FF4" w:rsidTr="00C47ABF">
        <w:trPr>
          <w:trHeight w:val="960"/>
          <w:jc w:val="center"/>
        </w:trPr>
        <w:tc>
          <w:tcPr>
            <w:tcW w:w="12900" w:type="dxa"/>
            <w:gridSpan w:val="8"/>
            <w:tcBorders>
              <w:top w:val="nil"/>
              <w:left w:val="nil"/>
              <w:bottom w:val="nil"/>
              <w:right w:val="nil"/>
            </w:tcBorders>
            <w:shd w:val="clear" w:color="auto" w:fill="auto"/>
            <w:vAlign w:val="center"/>
          </w:tcPr>
          <w:p w:rsidR="005A0B2E" w:rsidRDefault="005A0B2E" w:rsidP="00C47ABF">
            <w:pPr>
              <w:widowControl/>
              <w:autoSpaceDE/>
              <w:autoSpaceDN/>
              <w:snapToGrid/>
              <w:spacing w:line="240" w:lineRule="auto"/>
              <w:ind w:firstLine="0"/>
              <w:jc w:val="center"/>
              <w:rPr>
                <w:rFonts w:eastAsia="方正小标宋_GBK" w:hint="eastAsia"/>
                <w:sz w:val="40"/>
                <w:szCs w:val="40"/>
              </w:rPr>
            </w:pPr>
            <w:bookmarkStart w:id="6" w:name="RANGE!A1:H14"/>
          </w:p>
          <w:p w:rsidR="00C47ABF" w:rsidRPr="006D5FF4" w:rsidRDefault="00C47ABF" w:rsidP="00C47ABF">
            <w:pPr>
              <w:widowControl/>
              <w:autoSpaceDE/>
              <w:autoSpaceDN/>
              <w:snapToGrid/>
              <w:spacing w:line="240" w:lineRule="auto"/>
              <w:ind w:firstLine="0"/>
              <w:jc w:val="center"/>
              <w:rPr>
                <w:rFonts w:eastAsia="方正小标宋_GBK"/>
                <w:sz w:val="40"/>
                <w:szCs w:val="40"/>
              </w:rPr>
            </w:pPr>
            <w:r w:rsidRPr="006D5FF4">
              <w:rPr>
                <w:rFonts w:eastAsia="方正小标宋_GBK"/>
                <w:sz w:val="40"/>
                <w:szCs w:val="40"/>
              </w:rPr>
              <w:lastRenderedPageBreak/>
              <w:t>政府性基金预算财政拨款收入支出决算表</w:t>
            </w:r>
            <w:bookmarkEnd w:id="6"/>
          </w:p>
        </w:tc>
      </w:tr>
      <w:tr w:rsidR="00C47ABF" w:rsidRPr="006D5FF4" w:rsidTr="00C47ABF">
        <w:trPr>
          <w:trHeight w:val="319"/>
          <w:jc w:val="center"/>
        </w:trPr>
        <w:tc>
          <w:tcPr>
            <w:tcW w:w="118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40"/>
                <w:szCs w:val="40"/>
              </w:rPr>
            </w:pPr>
          </w:p>
        </w:tc>
        <w:tc>
          <w:tcPr>
            <w:tcW w:w="16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78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78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54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6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5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900"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10</w:t>
            </w:r>
            <w:r w:rsidRPr="006D5FF4">
              <w:rPr>
                <w:rFonts w:eastAsia="宋体"/>
                <w:sz w:val="20"/>
              </w:rPr>
              <w:t>表</w:t>
            </w:r>
          </w:p>
        </w:tc>
      </w:tr>
      <w:tr w:rsidR="00C47ABF" w:rsidRPr="006D5FF4" w:rsidTr="00C47ABF">
        <w:trPr>
          <w:trHeight w:val="319"/>
          <w:jc w:val="center"/>
        </w:trPr>
        <w:tc>
          <w:tcPr>
            <w:tcW w:w="2780" w:type="dxa"/>
            <w:gridSpan w:val="2"/>
            <w:tcBorders>
              <w:top w:val="nil"/>
              <w:left w:val="nil"/>
              <w:bottom w:val="single" w:sz="4" w:space="0" w:color="auto"/>
              <w:right w:val="nil"/>
            </w:tcBorders>
            <w:shd w:val="clear" w:color="auto" w:fill="auto"/>
            <w:vAlign w:val="center"/>
          </w:tcPr>
          <w:p w:rsidR="00C47ABF" w:rsidRPr="006D5FF4" w:rsidRDefault="00C47ABF" w:rsidP="005A0B2E">
            <w:pPr>
              <w:widowControl/>
              <w:autoSpaceDE/>
              <w:autoSpaceDN/>
              <w:snapToGrid/>
              <w:spacing w:line="240" w:lineRule="auto"/>
              <w:ind w:firstLine="0"/>
              <w:jc w:val="left"/>
              <w:rPr>
                <w:rFonts w:eastAsia="宋体"/>
                <w:sz w:val="20"/>
              </w:rPr>
            </w:pPr>
            <w:r w:rsidRPr="006D5FF4">
              <w:rPr>
                <w:rFonts w:eastAsia="宋体"/>
                <w:sz w:val="20"/>
              </w:rPr>
              <w:t>部门名称：</w:t>
            </w:r>
            <w:r w:rsidR="005A0B2E">
              <w:rPr>
                <w:rFonts w:eastAsia="宋体" w:hint="eastAsia"/>
                <w:sz w:val="20"/>
              </w:rPr>
              <w:t>江苏省科学技术馆</w:t>
            </w:r>
          </w:p>
        </w:tc>
        <w:tc>
          <w:tcPr>
            <w:tcW w:w="178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78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54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5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900"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C47ABF">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年初结转和结余</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本年收入</w:t>
            </w:r>
          </w:p>
        </w:tc>
        <w:tc>
          <w:tcPr>
            <w:tcW w:w="4660" w:type="dxa"/>
            <w:gridSpan w:val="3"/>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本年支出</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年末结转和结余</w:t>
            </w:r>
          </w:p>
        </w:tc>
      </w:tr>
      <w:tr w:rsidR="00C47ABF" w:rsidRPr="006D5FF4" w:rsidTr="00C47ABF">
        <w:trPr>
          <w:trHeight w:val="642"/>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1780" w:type="dxa"/>
            <w:vMerge/>
            <w:tcBorders>
              <w:top w:val="single" w:sz="4" w:space="0" w:color="auto"/>
              <w:left w:val="single" w:sz="4" w:space="0" w:color="auto"/>
              <w:bottom w:val="single" w:sz="4" w:space="0" w:color="000000"/>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小计</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基本支出</w:t>
            </w: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项目支出</w:t>
            </w:r>
          </w:p>
        </w:tc>
        <w:tc>
          <w:tcPr>
            <w:tcW w:w="190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栏次</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1</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2</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3</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C47ABF">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合计</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540"/>
          <w:jc w:val="center"/>
        </w:trPr>
        <w:tc>
          <w:tcPr>
            <w:tcW w:w="11000" w:type="dxa"/>
            <w:gridSpan w:val="7"/>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 xml:space="preserve">1. </w:t>
            </w:r>
            <w:r w:rsidRPr="006D5FF4">
              <w:rPr>
                <w:rFonts w:eastAsia="宋体"/>
                <w:sz w:val="20"/>
              </w:rPr>
              <w:t>本表反映部门本年度按功能分类政府性基金预算财政拨款收支及结转和结余情况。</w:t>
            </w:r>
            <w:r w:rsidRPr="006D5FF4">
              <w:rPr>
                <w:rFonts w:eastAsia="宋体"/>
                <w:sz w:val="20"/>
              </w:rPr>
              <w:br/>
              <w:t xml:space="preserve">   2. “</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c>
          <w:tcPr>
            <w:tcW w:w="19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bl>
    <w:p w:rsidR="00C47ABF" w:rsidRPr="006D5FF4" w:rsidRDefault="00C47ABF" w:rsidP="00325C0D">
      <w:pPr>
        <w:ind w:firstLine="0"/>
      </w:pPr>
    </w:p>
    <w:p w:rsidR="00C47ABF" w:rsidRPr="006D5FF4" w:rsidRDefault="00C47ABF" w:rsidP="00325C0D">
      <w:pPr>
        <w:ind w:firstLine="0"/>
      </w:pPr>
    </w:p>
    <w:p w:rsidR="00C47ABF" w:rsidRPr="006D5FF4" w:rsidRDefault="00C47ABF" w:rsidP="00325C0D">
      <w:pPr>
        <w:ind w:firstLine="0"/>
      </w:pPr>
    </w:p>
    <w:tbl>
      <w:tblPr>
        <w:tblW w:w="5000" w:type="pct"/>
        <w:jc w:val="center"/>
        <w:tblLook w:val="04A0"/>
      </w:tblPr>
      <w:tblGrid>
        <w:gridCol w:w="2554"/>
        <w:gridCol w:w="4153"/>
        <w:gridCol w:w="7467"/>
      </w:tblGrid>
      <w:tr w:rsidR="00C47ABF" w:rsidRPr="006D5FF4" w:rsidTr="00A93E21">
        <w:trPr>
          <w:trHeight w:val="960"/>
          <w:jc w:val="center"/>
        </w:trPr>
        <w:tc>
          <w:tcPr>
            <w:tcW w:w="5000" w:type="pct"/>
            <w:gridSpan w:val="3"/>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bookmarkStart w:id="7" w:name="RANGE!A1:C16"/>
            <w:r w:rsidRPr="006D5FF4">
              <w:rPr>
                <w:rFonts w:eastAsia="方正小标宋_GBK"/>
                <w:sz w:val="36"/>
                <w:szCs w:val="36"/>
              </w:rPr>
              <w:lastRenderedPageBreak/>
              <w:t>机关运行经费支出决算表</w:t>
            </w:r>
            <w:bookmarkEnd w:id="7"/>
          </w:p>
        </w:tc>
      </w:tr>
      <w:tr w:rsidR="00C47ABF" w:rsidRPr="006D5FF4" w:rsidTr="00A93E21">
        <w:trPr>
          <w:trHeight w:val="319"/>
          <w:jc w:val="center"/>
        </w:trPr>
        <w:tc>
          <w:tcPr>
            <w:tcW w:w="901" w:type="pct"/>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1465" w:type="pct"/>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2634" w:type="pct"/>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003B5EF0" w:rsidRPr="006D5FF4">
              <w:rPr>
                <w:rFonts w:eastAsia="宋体"/>
                <w:sz w:val="20"/>
              </w:rPr>
              <w:t>11</w:t>
            </w:r>
            <w:r w:rsidRPr="006D5FF4">
              <w:rPr>
                <w:rFonts w:eastAsia="宋体"/>
                <w:sz w:val="20"/>
              </w:rPr>
              <w:t>表</w:t>
            </w:r>
          </w:p>
        </w:tc>
      </w:tr>
      <w:tr w:rsidR="00C47ABF" w:rsidRPr="006D5FF4" w:rsidTr="00A93E21">
        <w:trPr>
          <w:trHeight w:val="319"/>
          <w:jc w:val="center"/>
        </w:trPr>
        <w:tc>
          <w:tcPr>
            <w:tcW w:w="2366" w:type="pct"/>
            <w:gridSpan w:val="2"/>
            <w:tcBorders>
              <w:top w:val="nil"/>
              <w:left w:val="nil"/>
              <w:bottom w:val="single" w:sz="4" w:space="0" w:color="auto"/>
              <w:right w:val="nil"/>
            </w:tcBorders>
            <w:shd w:val="clear" w:color="auto" w:fill="auto"/>
            <w:vAlign w:val="center"/>
          </w:tcPr>
          <w:p w:rsidR="00C47ABF" w:rsidRPr="006D5FF4" w:rsidRDefault="00C47ABF" w:rsidP="005A0B2E">
            <w:pPr>
              <w:widowControl/>
              <w:autoSpaceDE/>
              <w:autoSpaceDN/>
              <w:snapToGrid/>
              <w:spacing w:line="240" w:lineRule="auto"/>
              <w:ind w:firstLine="0"/>
              <w:jc w:val="left"/>
              <w:rPr>
                <w:rFonts w:eastAsia="宋体"/>
                <w:sz w:val="20"/>
              </w:rPr>
            </w:pPr>
            <w:r w:rsidRPr="006D5FF4">
              <w:rPr>
                <w:rFonts w:eastAsia="宋体"/>
                <w:sz w:val="20"/>
              </w:rPr>
              <w:t>部门名称：</w:t>
            </w:r>
            <w:r w:rsidR="005A0B2E">
              <w:rPr>
                <w:rFonts w:eastAsia="宋体" w:hint="eastAsia"/>
                <w:sz w:val="20"/>
              </w:rPr>
              <w:t>江苏省科学技术馆</w:t>
            </w:r>
          </w:p>
        </w:tc>
        <w:tc>
          <w:tcPr>
            <w:tcW w:w="2634" w:type="pct"/>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A93E21">
        <w:trPr>
          <w:trHeight w:val="319"/>
          <w:jc w:val="center"/>
        </w:trPr>
        <w:tc>
          <w:tcPr>
            <w:tcW w:w="2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26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机关运行经费支出决算</w:t>
            </w:r>
          </w:p>
        </w:tc>
      </w:tr>
      <w:tr w:rsidR="00C47ABF" w:rsidRPr="006D5FF4" w:rsidTr="00A93E21">
        <w:trPr>
          <w:trHeight w:val="642"/>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科目编码</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2634" w:type="pct"/>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A93E21">
        <w:trPr>
          <w:trHeight w:val="319"/>
          <w:jc w:val="center"/>
        </w:trPr>
        <w:tc>
          <w:tcPr>
            <w:tcW w:w="2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合计</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F30A14" w:rsidP="00C47ABF">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F30A14" w:rsidP="00C47ABF">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F30A14" w:rsidP="00C47ABF">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F30A14">
            <w:pPr>
              <w:widowControl/>
              <w:autoSpaceDE/>
              <w:autoSpaceDN/>
              <w:snapToGrid/>
              <w:spacing w:line="240" w:lineRule="auto"/>
              <w:ind w:firstLine="0"/>
              <w:jc w:val="left"/>
              <w:rPr>
                <w:rFonts w:eastAsia="宋体"/>
                <w:sz w:val="20"/>
              </w:rPr>
            </w:pPr>
            <w:r w:rsidRPr="006D5FF4">
              <w:rPr>
                <w:rFonts w:eastAsia="宋体"/>
                <w:sz w:val="20"/>
              </w:rPr>
              <w:t xml:space="preserve">  </w:t>
            </w:r>
            <w:r w:rsidR="00F30A14">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F30A14" w:rsidP="00C47ABF">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F30A14">
            <w:pPr>
              <w:widowControl/>
              <w:autoSpaceDE/>
              <w:autoSpaceDN/>
              <w:snapToGrid/>
              <w:spacing w:line="240" w:lineRule="auto"/>
              <w:ind w:firstLine="0"/>
              <w:jc w:val="left"/>
              <w:rPr>
                <w:rFonts w:eastAsia="宋体"/>
                <w:sz w:val="20"/>
              </w:rPr>
            </w:pPr>
            <w:r w:rsidRPr="006D5FF4">
              <w:rPr>
                <w:rFonts w:eastAsia="宋体"/>
                <w:sz w:val="20"/>
              </w:rPr>
              <w:t xml:space="preserve"> </w:t>
            </w:r>
            <w:r w:rsidR="00F30A14">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F30A14" w:rsidP="00C47ABF">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F30A14">
            <w:pPr>
              <w:widowControl/>
              <w:autoSpaceDE/>
              <w:autoSpaceDN/>
              <w:snapToGrid/>
              <w:spacing w:line="240" w:lineRule="auto"/>
              <w:ind w:firstLine="0"/>
              <w:jc w:val="left"/>
              <w:rPr>
                <w:rFonts w:eastAsia="宋体"/>
                <w:sz w:val="20"/>
              </w:rPr>
            </w:pPr>
            <w:r w:rsidRPr="006D5FF4">
              <w:rPr>
                <w:rFonts w:eastAsia="宋体"/>
                <w:sz w:val="20"/>
              </w:rPr>
              <w:t xml:space="preserve">  </w:t>
            </w:r>
            <w:r w:rsidR="00F30A14">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F30A14" w:rsidP="00C47ABF">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F30A14">
            <w:pPr>
              <w:widowControl/>
              <w:autoSpaceDE/>
              <w:autoSpaceDN/>
              <w:snapToGrid/>
              <w:spacing w:line="240" w:lineRule="auto"/>
              <w:ind w:firstLine="0"/>
              <w:jc w:val="left"/>
              <w:rPr>
                <w:rFonts w:eastAsia="宋体"/>
                <w:sz w:val="20"/>
              </w:rPr>
            </w:pPr>
            <w:r w:rsidRPr="006D5FF4">
              <w:rPr>
                <w:rFonts w:eastAsia="宋体"/>
                <w:sz w:val="20"/>
              </w:rPr>
              <w:t xml:space="preserve"> </w:t>
            </w:r>
            <w:r w:rsidR="00F30A14">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F30A14" w:rsidP="00C47ABF">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F30A14">
            <w:pPr>
              <w:widowControl/>
              <w:autoSpaceDE/>
              <w:autoSpaceDN/>
              <w:snapToGrid/>
              <w:spacing w:line="240" w:lineRule="auto"/>
              <w:ind w:firstLine="0"/>
              <w:jc w:val="left"/>
              <w:rPr>
                <w:rFonts w:eastAsia="宋体"/>
                <w:sz w:val="20"/>
              </w:rPr>
            </w:pPr>
            <w:r w:rsidRPr="006D5FF4">
              <w:rPr>
                <w:rFonts w:eastAsia="宋体"/>
                <w:sz w:val="20"/>
              </w:rPr>
              <w:t xml:space="preserve">  </w:t>
            </w:r>
            <w:r w:rsidR="00F30A14">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F30A14" w:rsidP="00C47ABF">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F30A14">
            <w:pPr>
              <w:widowControl/>
              <w:autoSpaceDE/>
              <w:autoSpaceDN/>
              <w:snapToGrid/>
              <w:spacing w:line="240" w:lineRule="auto"/>
              <w:ind w:firstLine="0"/>
              <w:jc w:val="left"/>
              <w:rPr>
                <w:rFonts w:eastAsia="宋体"/>
                <w:sz w:val="20"/>
              </w:rPr>
            </w:pPr>
            <w:r w:rsidRPr="006D5FF4">
              <w:rPr>
                <w:rFonts w:eastAsia="宋体"/>
                <w:sz w:val="20"/>
              </w:rPr>
              <w:t xml:space="preserve"> </w:t>
            </w:r>
            <w:r w:rsidR="00F30A14">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F30A14" w:rsidP="00C47ABF">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F30A14">
            <w:pPr>
              <w:widowControl/>
              <w:autoSpaceDE/>
              <w:autoSpaceDN/>
              <w:snapToGrid/>
              <w:spacing w:line="240" w:lineRule="auto"/>
              <w:ind w:firstLine="0"/>
              <w:jc w:val="left"/>
              <w:rPr>
                <w:rFonts w:eastAsia="宋体"/>
                <w:sz w:val="20"/>
              </w:rPr>
            </w:pPr>
            <w:r w:rsidRPr="006D5FF4">
              <w:rPr>
                <w:rFonts w:eastAsia="宋体"/>
                <w:sz w:val="20"/>
              </w:rPr>
              <w:t xml:space="preserve"> </w:t>
            </w:r>
            <w:r w:rsidR="00F30A14">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A93E21">
        <w:trPr>
          <w:trHeight w:val="1350"/>
          <w:jc w:val="center"/>
        </w:trPr>
        <w:tc>
          <w:tcPr>
            <w:tcW w:w="5000" w:type="pct"/>
            <w:gridSpan w:val="3"/>
            <w:tcBorders>
              <w:top w:val="nil"/>
              <w:left w:val="nil"/>
              <w:bottom w:val="nil"/>
              <w:right w:val="nil"/>
            </w:tcBorders>
            <w:shd w:val="clear" w:color="auto" w:fill="auto"/>
            <w:vAlign w:val="center"/>
          </w:tcPr>
          <w:p w:rsidR="00C47ABF" w:rsidRPr="006D5FF4" w:rsidRDefault="00C47ABF" w:rsidP="001E0D04">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机关运行经费</w:t>
            </w:r>
            <w:r w:rsidRPr="006D5FF4">
              <w:rPr>
                <w:rFonts w:eastAsia="宋体"/>
                <w:sz w:val="20"/>
              </w:rPr>
              <w:t>”</w:t>
            </w:r>
            <w:r w:rsidR="001E0D04">
              <w:rPr>
                <w:rFonts w:hint="eastAsia"/>
              </w:rPr>
              <w:t xml:space="preserve"> </w:t>
            </w:r>
            <w:r w:rsidR="001E0D04" w:rsidRPr="001E0D04">
              <w:rPr>
                <w:rFonts w:eastAsia="宋体" w:hint="eastAsia"/>
                <w:sz w:val="20"/>
              </w:rPr>
              <w:t>指行政单位（含参照公务员法管理的事业单位）使用一般公共预算安排的基本支出中的日常公用经费支出</w:t>
            </w:r>
            <w:r w:rsidRPr="006D5FF4">
              <w:rPr>
                <w:rFonts w:eastAsia="宋体"/>
                <w:sz w:val="20"/>
              </w:rPr>
              <w:t>，包括办公及印刷费、邮电费、差旅费、会议费、福利费、日常维修费、专用材料及一般设备购置费、办公用房水电费、办公用房取暖费、办公用房物业管理费、公务用车运行维护费及其他费用。</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C47ABF" w:rsidRPr="006D5FF4" w:rsidRDefault="00C47ABF" w:rsidP="00325C0D">
      <w:pPr>
        <w:ind w:firstLine="0"/>
      </w:pPr>
    </w:p>
    <w:tbl>
      <w:tblPr>
        <w:tblW w:w="10856" w:type="dxa"/>
        <w:jc w:val="center"/>
        <w:tblInd w:w="58" w:type="dxa"/>
        <w:tblLook w:val="04A0"/>
      </w:tblPr>
      <w:tblGrid>
        <w:gridCol w:w="3181"/>
        <w:gridCol w:w="2702"/>
        <w:gridCol w:w="2702"/>
        <w:gridCol w:w="2271"/>
      </w:tblGrid>
      <w:tr w:rsidR="00C47ABF" w:rsidRPr="006D5FF4" w:rsidTr="003B5EF0">
        <w:trPr>
          <w:trHeight w:val="888"/>
          <w:jc w:val="center"/>
        </w:trPr>
        <w:tc>
          <w:tcPr>
            <w:tcW w:w="10856" w:type="dxa"/>
            <w:gridSpan w:val="4"/>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r w:rsidRPr="006D5FF4">
              <w:rPr>
                <w:rFonts w:eastAsia="方正小标宋_GBK"/>
                <w:sz w:val="36"/>
                <w:szCs w:val="36"/>
              </w:rPr>
              <w:lastRenderedPageBreak/>
              <w:t>政府采购支出决算表</w:t>
            </w:r>
          </w:p>
        </w:tc>
      </w:tr>
      <w:tr w:rsidR="00C47ABF" w:rsidRPr="006D5FF4" w:rsidTr="003B5EF0">
        <w:trPr>
          <w:trHeight w:val="295"/>
          <w:jc w:val="center"/>
        </w:trPr>
        <w:tc>
          <w:tcPr>
            <w:tcW w:w="3181"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2702"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2702"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2271"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003B5EF0" w:rsidRPr="006D5FF4">
              <w:rPr>
                <w:rFonts w:eastAsia="宋体"/>
                <w:sz w:val="20"/>
              </w:rPr>
              <w:t>12</w:t>
            </w:r>
            <w:r w:rsidRPr="006D5FF4">
              <w:rPr>
                <w:rFonts w:eastAsia="宋体"/>
                <w:sz w:val="20"/>
              </w:rPr>
              <w:t>表</w:t>
            </w:r>
          </w:p>
        </w:tc>
      </w:tr>
      <w:tr w:rsidR="00C47ABF" w:rsidRPr="006D5FF4" w:rsidTr="003B5EF0">
        <w:trPr>
          <w:trHeight w:val="295"/>
          <w:jc w:val="center"/>
        </w:trPr>
        <w:tc>
          <w:tcPr>
            <w:tcW w:w="3181" w:type="dxa"/>
            <w:tcBorders>
              <w:top w:val="nil"/>
              <w:left w:val="nil"/>
              <w:bottom w:val="nil"/>
              <w:right w:val="nil"/>
            </w:tcBorders>
            <w:shd w:val="clear" w:color="auto" w:fill="auto"/>
            <w:noWrap/>
            <w:vAlign w:val="center"/>
          </w:tcPr>
          <w:p w:rsidR="00C47ABF" w:rsidRPr="006D5FF4" w:rsidRDefault="00C47ABF" w:rsidP="00F30A14">
            <w:pPr>
              <w:widowControl/>
              <w:autoSpaceDE/>
              <w:autoSpaceDN/>
              <w:snapToGrid/>
              <w:spacing w:line="240" w:lineRule="auto"/>
              <w:ind w:firstLine="0"/>
              <w:jc w:val="left"/>
              <w:rPr>
                <w:rFonts w:eastAsia="宋体"/>
                <w:sz w:val="20"/>
              </w:rPr>
            </w:pPr>
            <w:r w:rsidRPr="006D5FF4">
              <w:rPr>
                <w:rFonts w:eastAsia="宋体"/>
                <w:sz w:val="20"/>
              </w:rPr>
              <w:t>部门名称：</w:t>
            </w:r>
            <w:r w:rsidR="00F30A14">
              <w:rPr>
                <w:rFonts w:eastAsia="宋体" w:hint="eastAsia"/>
                <w:sz w:val="20"/>
              </w:rPr>
              <w:t>江苏省科学技术馆</w:t>
            </w:r>
          </w:p>
        </w:tc>
        <w:tc>
          <w:tcPr>
            <w:tcW w:w="2702"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702"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2271"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单位：万元</w:t>
            </w:r>
          </w:p>
        </w:tc>
      </w:tr>
      <w:tr w:rsidR="00C47ABF" w:rsidRPr="006D5FF4" w:rsidTr="003B5EF0">
        <w:trPr>
          <w:trHeight w:val="333"/>
          <w:jc w:val="center"/>
        </w:trPr>
        <w:tc>
          <w:tcPr>
            <w:tcW w:w="31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采购品目大类</w:t>
            </w:r>
          </w:p>
        </w:tc>
        <w:tc>
          <w:tcPr>
            <w:tcW w:w="7675" w:type="dxa"/>
            <w:gridSpan w:val="3"/>
            <w:tcBorders>
              <w:top w:val="single" w:sz="4" w:space="0" w:color="auto"/>
              <w:left w:val="nil"/>
              <w:bottom w:val="single" w:sz="4" w:space="0" w:color="auto"/>
              <w:right w:val="single" w:sz="4" w:space="0" w:color="000000"/>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采购决算</w:t>
            </w:r>
          </w:p>
        </w:tc>
      </w:tr>
      <w:tr w:rsidR="00C47ABF" w:rsidRPr="006D5FF4" w:rsidTr="003B5EF0">
        <w:trPr>
          <w:trHeight w:val="333"/>
          <w:jc w:val="center"/>
        </w:trPr>
        <w:tc>
          <w:tcPr>
            <w:tcW w:w="3181"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702" w:type="dxa"/>
            <w:tcBorders>
              <w:top w:val="nil"/>
              <w:left w:val="nil"/>
              <w:bottom w:val="single" w:sz="4" w:space="0" w:color="auto"/>
              <w:right w:val="single" w:sz="4" w:space="0" w:color="auto"/>
            </w:tcBorders>
            <w:shd w:val="clear" w:color="000000" w:fill="FFFFFF"/>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总计</w:t>
            </w:r>
          </w:p>
        </w:tc>
        <w:tc>
          <w:tcPr>
            <w:tcW w:w="2702" w:type="dxa"/>
            <w:tcBorders>
              <w:top w:val="nil"/>
              <w:left w:val="nil"/>
              <w:bottom w:val="single" w:sz="4" w:space="0" w:color="auto"/>
              <w:right w:val="single" w:sz="4" w:space="0" w:color="auto"/>
            </w:tcBorders>
            <w:shd w:val="clear" w:color="000000" w:fill="FFFFFF"/>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财政性资金</w:t>
            </w:r>
          </w:p>
        </w:tc>
        <w:tc>
          <w:tcPr>
            <w:tcW w:w="2271" w:type="dxa"/>
            <w:tcBorders>
              <w:top w:val="nil"/>
              <w:left w:val="nil"/>
              <w:bottom w:val="single" w:sz="4" w:space="0" w:color="auto"/>
              <w:right w:val="single" w:sz="4" w:space="0" w:color="auto"/>
            </w:tcBorders>
            <w:shd w:val="clear" w:color="000000" w:fill="FFFFFF"/>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其他资金</w:t>
            </w:r>
          </w:p>
        </w:tc>
      </w:tr>
      <w:tr w:rsidR="00C47ABF" w:rsidRPr="006D5FF4" w:rsidTr="003B5EF0">
        <w:trPr>
          <w:trHeight w:val="333"/>
          <w:jc w:val="center"/>
        </w:trPr>
        <w:tc>
          <w:tcPr>
            <w:tcW w:w="318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合计</w:t>
            </w:r>
          </w:p>
        </w:tc>
        <w:tc>
          <w:tcPr>
            <w:tcW w:w="2702" w:type="dxa"/>
            <w:tcBorders>
              <w:top w:val="nil"/>
              <w:left w:val="nil"/>
              <w:bottom w:val="single" w:sz="4" w:space="0" w:color="auto"/>
              <w:right w:val="single" w:sz="4" w:space="0" w:color="auto"/>
            </w:tcBorders>
            <w:shd w:val="clear" w:color="auto" w:fill="auto"/>
            <w:noWrap/>
            <w:vAlign w:val="center"/>
          </w:tcPr>
          <w:p w:rsidR="00C47ABF" w:rsidRPr="006D5FF4" w:rsidRDefault="00474FE4" w:rsidP="00474FE4">
            <w:pPr>
              <w:widowControl/>
              <w:autoSpaceDE/>
              <w:autoSpaceDN/>
              <w:snapToGrid/>
              <w:spacing w:line="240" w:lineRule="auto"/>
              <w:ind w:firstLine="0"/>
              <w:jc w:val="right"/>
              <w:rPr>
                <w:rFonts w:eastAsia="宋体"/>
                <w:sz w:val="20"/>
              </w:rPr>
            </w:pPr>
            <w:r>
              <w:rPr>
                <w:rFonts w:eastAsia="宋体" w:hint="eastAsia"/>
                <w:sz w:val="20"/>
              </w:rPr>
              <w:t>82.91</w:t>
            </w:r>
            <w:r w:rsidR="00C47ABF" w:rsidRPr="006D5FF4">
              <w:rPr>
                <w:rFonts w:eastAsia="宋体"/>
                <w:sz w:val="20"/>
              </w:rPr>
              <w:t xml:space="preserve">　</w:t>
            </w:r>
          </w:p>
        </w:tc>
        <w:tc>
          <w:tcPr>
            <w:tcW w:w="2702" w:type="dxa"/>
            <w:tcBorders>
              <w:top w:val="nil"/>
              <w:left w:val="nil"/>
              <w:bottom w:val="single" w:sz="4" w:space="0" w:color="auto"/>
              <w:right w:val="single" w:sz="4" w:space="0" w:color="auto"/>
            </w:tcBorders>
            <w:shd w:val="clear" w:color="auto" w:fill="auto"/>
            <w:noWrap/>
            <w:vAlign w:val="center"/>
          </w:tcPr>
          <w:p w:rsidR="00C47ABF" w:rsidRPr="006D5FF4" w:rsidRDefault="00474FE4" w:rsidP="00474FE4">
            <w:pPr>
              <w:widowControl/>
              <w:autoSpaceDE/>
              <w:autoSpaceDN/>
              <w:snapToGrid/>
              <w:spacing w:line="240" w:lineRule="auto"/>
              <w:ind w:firstLine="0"/>
              <w:jc w:val="right"/>
              <w:rPr>
                <w:rFonts w:eastAsia="宋体"/>
                <w:sz w:val="20"/>
              </w:rPr>
            </w:pPr>
            <w:r>
              <w:rPr>
                <w:rFonts w:eastAsia="宋体" w:hint="eastAsia"/>
                <w:sz w:val="20"/>
              </w:rPr>
              <w:t>82.91</w:t>
            </w:r>
          </w:p>
        </w:tc>
        <w:tc>
          <w:tcPr>
            <w:tcW w:w="2271" w:type="dxa"/>
            <w:tcBorders>
              <w:top w:val="nil"/>
              <w:left w:val="nil"/>
              <w:bottom w:val="single" w:sz="4" w:space="0" w:color="auto"/>
              <w:right w:val="single" w:sz="4" w:space="0" w:color="auto"/>
            </w:tcBorders>
            <w:shd w:val="clear" w:color="auto" w:fill="auto"/>
            <w:noWrap/>
            <w:vAlign w:val="center"/>
          </w:tcPr>
          <w:p w:rsidR="00C47ABF" w:rsidRPr="006D5FF4" w:rsidRDefault="00C47ABF" w:rsidP="00474FE4">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B5EF0">
        <w:trPr>
          <w:trHeight w:val="333"/>
          <w:jc w:val="center"/>
        </w:trPr>
        <w:tc>
          <w:tcPr>
            <w:tcW w:w="318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一、货物</w:t>
            </w:r>
          </w:p>
        </w:tc>
        <w:tc>
          <w:tcPr>
            <w:tcW w:w="2702" w:type="dxa"/>
            <w:tcBorders>
              <w:top w:val="nil"/>
              <w:left w:val="nil"/>
              <w:bottom w:val="single" w:sz="4" w:space="0" w:color="auto"/>
              <w:right w:val="single" w:sz="4" w:space="0" w:color="auto"/>
            </w:tcBorders>
            <w:shd w:val="clear" w:color="auto" w:fill="auto"/>
            <w:noWrap/>
            <w:vAlign w:val="bottom"/>
          </w:tcPr>
          <w:p w:rsidR="00C47ABF" w:rsidRPr="006D5FF4" w:rsidRDefault="00474FE4" w:rsidP="00474FE4">
            <w:pPr>
              <w:widowControl/>
              <w:autoSpaceDE/>
              <w:autoSpaceDN/>
              <w:snapToGrid/>
              <w:spacing w:line="240" w:lineRule="auto"/>
              <w:ind w:firstLine="0"/>
              <w:jc w:val="right"/>
              <w:rPr>
                <w:rFonts w:eastAsia="宋体"/>
                <w:sz w:val="20"/>
              </w:rPr>
            </w:pPr>
            <w:r>
              <w:rPr>
                <w:rFonts w:eastAsia="宋体" w:hint="eastAsia"/>
                <w:sz w:val="20"/>
              </w:rPr>
              <w:t>77.60</w:t>
            </w:r>
            <w:r w:rsidR="00C47ABF" w:rsidRPr="006D5FF4">
              <w:rPr>
                <w:rFonts w:eastAsia="宋体"/>
                <w:sz w:val="20"/>
              </w:rPr>
              <w:t xml:space="preserve">　</w:t>
            </w:r>
          </w:p>
        </w:tc>
        <w:tc>
          <w:tcPr>
            <w:tcW w:w="2702" w:type="dxa"/>
            <w:tcBorders>
              <w:top w:val="nil"/>
              <w:left w:val="nil"/>
              <w:bottom w:val="single" w:sz="4" w:space="0" w:color="auto"/>
              <w:right w:val="single" w:sz="4" w:space="0" w:color="auto"/>
            </w:tcBorders>
            <w:shd w:val="clear" w:color="auto" w:fill="auto"/>
            <w:noWrap/>
            <w:vAlign w:val="bottom"/>
          </w:tcPr>
          <w:p w:rsidR="00C47ABF" w:rsidRPr="006D5FF4" w:rsidRDefault="00474FE4" w:rsidP="00474FE4">
            <w:pPr>
              <w:widowControl/>
              <w:autoSpaceDE/>
              <w:autoSpaceDN/>
              <w:snapToGrid/>
              <w:spacing w:line="240" w:lineRule="auto"/>
              <w:ind w:firstLine="0"/>
              <w:jc w:val="right"/>
              <w:rPr>
                <w:rFonts w:eastAsia="宋体"/>
                <w:sz w:val="20"/>
              </w:rPr>
            </w:pPr>
            <w:r>
              <w:rPr>
                <w:rFonts w:eastAsia="宋体" w:hint="eastAsia"/>
                <w:sz w:val="20"/>
              </w:rPr>
              <w:t>77.60</w:t>
            </w:r>
          </w:p>
        </w:tc>
        <w:tc>
          <w:tcPr>
            <w:tcW w:w="2271" w:type="dxa"/>
            <w:tcBorders>
              <w:top w:val="nil"/>
              <w:left w:val="nil"/>
              <w:bottom w:val="single" w:sz="4" w:space="0" w:color="auto"/>
              <w:right w:val="single" w:sz="4" w:space="0" w:color="auto"/>
            </w:tcBorders>
            <w:shd w:val="clear" w:color="auto" w:fill="auto"/>
            <w:noWrap/>
            <w:vAlign w:val="bottom"/>
          </w:tcPr>
          <w:p w:rsidR="00C47ABF" w:rsidRPr="006D5FF4" w:rsidRDefault="00C47ABF" w:rsidP="00474FE4">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B5EF0">
        <w:trPr>
          <w:trHeight w:val="333"/>
          <w:jc w:val="center"/>
        </w:trPr>
        <w:tc>
          <w:tcPr>
            <w:tcW w:w="318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二、工程</w:t>
            </w:r>
          </w:p>
        </w:tc>
        <w:tc>
          <w:tcPr>
            <w:tcW w:w="2702" w:type="dxa"/>
            <w:tcBorders>
              <w:top w:val="nil"/>
              <w:left w:val="nil"/>
              <w:bottom w:val="single" w:sz="4" w:space="0" w:color="auto"/>
              <w:right w:val="single" w:sz="4" w:space="0" w:color="auto"/>
            </w:tcBorders>
            <w:shd w:val="clear" w:color="auto" w:fill="auto"/>
            <w:noWrap/>
            <w:vAlign w:val="bottom"/>
          </w:tcPr>
          <w:p w:rsidR="00C47ABF" w:rsidRPr="006D5FF4" w:rsidRDefault="00474FE4" w:rsidP="00474FE4">
            <w:pPr>
              <w:widowControl/>
              <w:autoSpaceDE/>
              <w:autoSpaceDN/>
              <w:snapToGrid/>
              <w:spacing w:line="240" w:lineRule="auto"/>
              <w:ind w:firstLine="0"/>
              <w:jc w:val="right"/>
              <w:rPr>
                <w:rFonts w:eastAsia="宋体"/>
                <w:sz w:val="20"/>
              </w:rPr>
            </w:pPr>
            <w:r>
              <w:rPr>
                <w:rFonts w:eastAsia="宋体" w:hint="eastAsia"/>
                <w:sz w:val="20"/>
              </w:rPr>
              <w:t>5.31</w:t>
            </w:r>
            <w:r w:rsidR="00C47ABF" w:rsidRPr="006D5FF4">
              <w:rPr>
                <w:rFonts w:eastAsia="宋体"/>
                <w:sz w:val="20"/>
              </w:rPr>
              <w:t xml:space="preserve">　</w:t>
            </w:r>
          </w:p>
        </w:tc>
        <w:tc>
          <w:tcPr>
            <w:tcW w:w="2702" w:type="dxa"/>
            <w:tcBorders>
              <w:top w:val="nil"/>
              <w:left w:val="nil"/>
              <w:bottom w:val="single" w:sz="4" w:space="0" w:color="auto"/>
              <w:right w:val="single" w:sz="4" w:space="0" w:color="auto"/>
            </w:tcBorders>
            <w:shd w:val="clear" w:color="auto" w:fill="auto"/>
            <w:noWrap/>
            <w:vAlign w:val="bottom"/>
          </w:tcPr>
          <w:p w:rsidR="00C47ABF" w:rsidRPr="006D5FF4" w:rsidRDefault="00474FE4" w:rsidP="00474FE4">
            <w:pPr>
              <w:widowControl/>
              <w:autoSpaceDE/>
              <w:autoSpaceDN/>
              <w:snapToGrid/>
              <w:spacing w:line="240" w:lineRule="auto"/>
              <w:ind w:firstLine="0"/>
              <w:jc w:val="right"/>
              <w:rPr>
                <w:rFonts w:eastAsia="宋体"/>
                <w:sz w:val="20"/>
              </w:rPr>
            </w:pPr>
            <w:r>
              <w:rPr>
                <w:rFonts w:eastAsia="宋体" w:hint="eastAsia"/>
                <w:sz w:val="20"/>
              </w:rPr>
              <w:t>5.31</w:t>
            </w:r>
            <w:r w:rsidR="00C47ABF" w:rsidRPr="006D5FF4">
              <w:rPr>
                <w:rFonts w:eastAsia="宋体"/>
                <w:sz w:val="20"/>
              </w:rPr>
              <w:t xml:space="preserve">　</w:t>
            </w:r>
          </w:p>
        </w:tc>
        <w:tc>
          <w:tcPr>
            <w:tcW w:w="2271" w:type="dxa"/>
            <w:tcBorders>
              <w:top w:val="nil"/>
              <w:left w:val="nil"/>
              <w:bottom w:val="single" w:sz="4" w:space="0" w:color="auto"/>
              <w:right w:val="single" w:sz="4" w:space="0" w:color="auto"/>
            </w:tcBorders>
            <w:shd w:val="clear" w:color="auto" w:fill="auto"/>
            <w:noWrap/>
            <w:vAlign w:val="bottom"/>
          </w:tcPr>
          <w:p w:rsidR="00C47ABF" w:rsidRPr="006D5FF4" w:rsidRDefault="00C47ABF" w:rsidP="00474FE4">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B5EF0">
        <w:trPr>
          <w:trHeight w:val="333"/>
          <w:jc w:val="center"/>
        </w:trPr>
        <w:tc>
          <w:tcPr>
            <w:tcW w:w="318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三、服务</w:t>
            </w:r>
          </w:p>
        </w:tc>
        <w:tc>
          <w:tcPr>
            <w:tcW w:w="2702" w:type="dxa"/>
            <w:tcBorders>
              <w:top w:val="nil"/>
              <w:left w:val="nil"/>
              <w:bottom w:val="single" w:sz="4" w:space="0" w:color="auto"/>
              <w:right w:val="single" w:sz="4" w:space="0" w:color="auto"/>
            </w:tcBorders>
            <w:shd w:val="clear" w:color="auto" w:fill="auto"/>
            <w:noWrap/>
            <w:vAlign w:val="bottom"/>
          </w:tcPr>
          <w:p w:rsidR="00C47ABF" w:rsidRPr="006D5FF4" w:rsidRDefault="00C47ABF" w:rsidP="00474FE4">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702" w:type="dxa"/>
            <w:tcBorders>
              <w:top w:val="nil"/>
              <w:left w:val="nil"/>
              <w:bottom w:val="single" w:sz="4" w:space="0" w:color="auto"/>
              <w:right w:val="single" w:sz="4" w:space="0" w:color="auto"/>
            </w:tcBorders>
            <w:shd w:val="clear" w:color="auto" w:fill="auto"/>
            <w:noWrap/>
            <w:vAlign w:val="bottom"/>
          </w:tcPr>
          <w:p w:rsidR="00C47ABF" w:rsidRPr="006D5FF4" w:rsidRDefault="00C47ABF" w:rsidP="00474FE4">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2271" w:type="dxa"/>
            <w:tcBorders>
              <w:top w:val="nil"/>
              <w:left w:val="nil"/>
              <w:bottom w:val="single" w:sz="4" w:space="0" w:color="auto"/>
              <w:right w:val="single" w:sz="4" w:space="0" w:color="auto"/>
            </w:tcBorders>
            <w:shd w:val="clear" w:color="auto" w:fill="auto"/>
            <w:noWrap/>
            <w:vAlign w:val="bottom"/>
          </w:tcPr>
          <w:p w:rsidR="00C47ABF" w:rsidRPr="006D5FF4" w:rsidRDefault="00C47ABF" w:rsidP="00474FE4">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B5EF0">
        <w:trPr>
          <w:trHeight w:val="610"/>
          <w:jc w:val="center"/>
        </w:trPr>
        <w:tc>
          <w:tcPr>
            <w:tcW w:w="10856" w:type="dxa"/>
            <w:gridSpan w:val="4"/>
            <w:tcBorders>
              <w:top w:val="single" w:sz="4" w:space="0" w:color="auto"/>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财政性资金</w:t>
            </w:r>
            <w:r w:rsidRPr="006D5FF4">
              <w:rPr>
                <w:rFonts w:eastAsia="宋体"/>
                <w:sz w:val="20"/>
              </w:rPr>
              <w:t>”</w:t>
            </w:r>
            <w:r w:rsidRPr="006D5FF4">
              <w:rPr>
                <w:rFonts w:eastAsia="宋体"/>
                <w:sz w:val="20"/>
              </w:rPr>
              <w:t>指纳入财政预算管理的资金，具体包括一般公共预算财政拨款、政府性基金预算财政拨款、财政专户管理事业收入和其他收入等。</w:t>
            </w:r>
          </w:p>
          <w:p w:rsidR="00A33E93" w:rsidRPr="006D5FF4" w:rsidRDefault="00A33E93" w:rsidP="00C47ABF">
            <w:pPr>
              <w:widowControl/>
              <w:autoSpaceDE/>
              <w:autoSpaceDN/>
              <w:snapToGrid/>
              <w:spacing w:line="240" w:lineRule="auto"/>
              <w:ind w:firstLine="0"/>
              <w:jc w:val="left"/>
              <w:rPr>
                <w:rFonts w:eastAsia="宋体"/>
                <w:sz w:val="20"/>
              </w:rPr>
            </w:pPr>
          </w:p>
        </w:tc>
      </w:tr>
    </w:tbl>
    <w:p w:rsidR="00C47ABF" w:rsidRPr="006D5FF4" w:rsidRDefault="00A33E93" w:rsidP="00A33E93">
      <w:pPr>
        <w:tabs>
          <w:tab w:val="left" w:pos="3031"/>
        </w:tabs>
      </w:pPr>
      <w:r w:rsidRPr="006D5FF4">
        <w:tab/>
      </w:r>
    </w:p>
    <w:p w:rsidR="00EC08BB" w:rsidRPr="006D5FF4" w:rsidRDefault="00EC08BB" w:rsidP="00A33E93">
      <w:pPr>
        <w:tabs>
          <w:tab w:val="left" w:pos="3031"/>
        </w:tabs>
      </w:pPr>
    </w:p>
    <w:p w:rsidR="00EC08BB" w:rsidRPr="006D5FF4" w:rsidRDefault="00EC08BB" w:rsidP="00A33E93">
      <w:pPr>
        <w:tabs>
          <w:tab w:val="left" w:pos="3031"/>
        </w:tabs>
        <w:sectPr w:rsidR="00EC08BB" w:rsidRPr="006D5FF4" w:rsidSect="00051E3E">
          <w:pgSz w:w="16838" w:h="11906" w:orient="landscape"/>
          <w:pgMar w:top="1797" w:right="1440" w:bottom="1797" w:left="1440" w:header="851" w:footer="992" w:gutter="0"/>
          <w:cols w:space="425"/>
          <w:docGrid w:type="lines" w:linePitch="312"/>
        </w:sectPr>
      </w:pPr>
    </w:p>
    <w:p w:rsidR="006E236E" w:rsidRPr="006D5FF4" w:rsidRDefault="006E236E" w:rsidP="006E236E">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lastRenderedPageBreak/>
        <w:t>第三部分</w:t>
      </w:r>
      <w:r w:rsidRPr="006D5FF4">
        <w:rPr>
          <w:rFonts w:eastAsia="方正小标宋_GBK"/>
          <w:sz w:val="36"/>
          <w:szCs w:val="36"/>
        </w:rPr>
        <w:t xml:space="preserve">  2017</w:t>
      </w:r>
      <w:r w:rsidRPr="006D5FF4">
        <w:rPr>
          <w:rFonts w:eastAsia="方正小标宋_GBK"/>
          <w:sz w:val="36"/>
          <w:szCs w:val="36"/>
        </w:rPr>
        <w:t>年度决算情况说明</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一、收入支出总体情况说明</w:t>
      </w:r>
    </w:p>
    <w:p w:rsidR="006E236E" w:rsidRPr="006D5FF4" w:rsidRDefault="001C3E0C" w:rsidP="006E236E">
      <w:pPr>
        <w:spacing w:line="550" w:lineRule="exact"/>
        <w:ind w:firstLineChars="200" w:firstLine="640"/>
        <w:rPr>
          <w:szCs w:val="32"/>
        </w:rPr>
      </w:pPr>
      <w:r>
        <w:rPr>
          <w:rFonts w:hint="eastAsia"/>
          <w:szCs w:val="32"/>
        </w:rPr>
        <w:t>江苏省科学技术馆</w:t>
      </w:r>
      <w:r w:rsidR="006E236E" w:rsidRPr="006D5FF4">
        <w:rPr>
          <w:szCs w:val="32"/>
        </w:rPr>
        <w:t>2017</w:t>
      </w:r>
      <w:r w:rsidR="006E236E" w:rsidRPr="006D5FF4">
        <w:rPr>
          <w:szCs w:val="32"/>
        </w:rPr>
        <w:t>年度收入、支出总计</w:t>
      </w:r>
      <w:r w:rsidR="007C135D">
        <w:rPr>
          <w:rFonts w:hint="eastAsia"/>
          <w:szCs w:val="32"/>
        </w:rPr>
        <w:t>3901.72</w:t>
      </w:r>
      <w:r w:rsidR="006E236E" w:rsidRPr="006D5FF4">
        <w:rPr>
          <w:szCs w:val="32"/>
        </w:rPr>
        <w:t>万元，与上年相比收、支总计各增加</w:t>
      </w:r>
      <w:r w:rsidR="007C135D">
        <w:rPr>
          <w:rFonts w:hint="eastAsia"/>
          <w:szCs w:val="32"/>
        </w:rPr>
        <w:t>61.57</w:t>
      </w:r>
      <w:r w:rsidR="006E236E" w:rsidRPr="006D5FF4">
        <w:rPr>
          <w:szCs w:val="32"/>
        </w:rPr>
        <w:t>万元，增长</w:t>
      </w:r>
      <w:r w:rsidR="007C135D">
        <w:rPr>
          <w:rFonts w:hint="eastAsia"/>
          <w:szCs w:val="32"/>
        </w:rPr>
        <w:t>3.26</w:t>
      </w:r>
      <w:r w:rsidR="006E236E" w:rsidRPr="006D5FF4">
        <w:rPr>
          <w:szCs w:val="32"/>
        </w:rPr>
        <w:t>%</w:t>
      </w:r>
      <w:r w:rsidR="006E236E" w:rsidRPr="006D5FF4">
        <w:rPr>
          <w:szCs w:val="32"/>
        </w:rPr>
        <w:t>。主要原因是</w:t>
      </w:r>
      <w:r w:rsidR="00F11462">
        <w:rPr>
          <w:rFonts w:hint="eastAsia"/>
          <w:szCs w:val="32"/>
        </w:rPr>
        <w:t>临时</w:t>
      </w:r>
      <w:r w:rsidR="005247E5">
        <w:rPr>
          <w:rFonts w:hint="eastAsia"/>
          <w:szCs w:val="32"/>
        </w:rPr>
        <w:t>追加</w:t>
      </w:r>
      <w:r w:rsidR="00F11462">
        <w:rPr>
          <w:rFonts w:hint="eastAsia"/>
          <w:szCs w:val="32"/>
        </w:rPr>
        <w:t>了宣传文化发展专项拨款</w:t>
      </w:r>
      <w:r w:rsidR="006E236E" w:rsidRPr="006D5FF4">
        <w:rPr>
          <w:szCs w:val="32"/>
        </w:rPr>
        <w:t>。其中：</w:t>
      </w:r>
    </w:p>
    <w:p w:rsidR="006E236E" w:rsidRPr="006D5FF4" w:rsidRDefault="006E236E" w:rsidP="006E236E">
      <w:pPr>
        <w:spacing w:line="550" w:lineRule="exact"/>
        <w:ind w:firstLineChars="200" w:firstLine="640"/>
        <w:rPr>
          <w:szCs w:val="32"/>
        </w:rPr>
      </w:pPr>
      <w:r w:rsidRPr="006D5FF4">
        <w:rPr>
          <w:szCs w:val="32"/>
        </w:rPr>
        <w:t>（一）收入总计</w:t>
      </w:r>
      <w:r w:rsidR="00F11462" w:rsidRPr="00F11462">
        <w:rPr>
          <w:rFonts w:hint="eastAsia"/>
          <w:szCs w:val="32"/>
        </w:rPr>
        <w:t>1950.86</w:t>
      </w:r>
      <w:r w:rsidRPr="006D5FF4">
        <w:rPr>
          <w:szCs w:val="32"/>
        </w:rPr>
        <w:t>万元。包括：</w:t>
      </w:r>
    </w:p>
    <w:p w:rsidR="006E236E" w:rsidRPr="006D5FF4" w:rsidRDefault="006E236E" w:rsidP="006E236E">
      <w:pPr>
        <w:spacing w:line="550" w:lineRule="exact"/>
        <w:ind w:firstLineChars="200" w:firstLine="640"/>
        <w:rPr>
          <w:szCs w:val="32"/>
        </w:rPr>
      </w:pPr>
      <w:r w:rsidRPr="006D5FF4">
        <w:rPr>
          <w:szCs w:val="32"/>
        </w:rPr>
        <w:t>1</w:t>
      </w:r>
      <w:r w:rsidRPr="006D5FF4">
        <w:rPr>
          <w:szCs w:val="32"/>
        </w:rPr>
        <w:t>．财政拨款收入</w:t>
      </w:r>
      <w:r w:rsidR="00F11462">
        <w:rPr>
          <w:rFonts w:hint="eastAsia"/>
          <w:szCs w:val="32"/>
        </w:rPr>
        <w:t>882</w:t>
      </w:r>
      <w:r w:rsidR="00A33E93" w:rsidRPr="006D5FF4">
        <w:rPr>
          <w:szCs w:val="32"/>
        </w:rPr>
        <w:t>万元，为当年从</w:t>
      </w:r>
      <w:r w:rsidRPr="006D5FF4">
        <w:rPr>
          <w:szCs w:val="32"/>
        </w:rPr>
        <w:t>财政取得的一般公共预算拨款，</w:t>
      </w:r>
      <w:r w:rsidRPr="006D5FF4">
        <w:rPr>
          <w:szCs w:val="32"/>
        </w:rPr>
        <w:t xml:space="preserve"> </w:t>
      </w:r>
      <w:r w:rsidRPr="006D5FF4">
        <w:rPr>
          <w:szCs w:val="32"/>
        </w:rPr>
        <w:t>与上年相比增加</w:t>
      </w:r>
      <w:r w:rsidR="00F11462">
        <w:rPr>
          <w:rFonts w:hint="eastAsia"/>
          <w:szCs w:val="32"/>
        </w:rPr>
        <w:t>100</w:t>
      </w:r>
      <w:r w:rsidRPr="006D5FF4">
        <w:rPr>
          <w:szCs w:val="32"/>
        </w:rPr>
        <w:t>万元，增长</w:t>
      </w:r>
      <w:r w:rsidR="00F11462">
        <w:rPr>
          <w:rFonts w:hint="eastAsia"/>
          <w:szCs w:val="32"/>
        </w:rPr>
        <w:t>12.79</w:t>
      </w:r>
      <w:r w:rsidRPr="006D5FF4">
        <w:rPr>
          <w:szCs w:val="32"/>
        </w:rPr>
        <w:t>%</w:t>
      </w:r>
      <w:r w:rsidR="00F11462">
        <w:rPr>
          <w:szCs w:val="32"/>
        </w:rPr>
        <w:t>。主要原因</w:t>
      </w:r>
      <w:r w:rsidR="005247E5">
        <w:rPr>
          <w:rFonts w:hint="eastAsia"/>
          <w:szCs w:val="32"/>
        </w:rPr>
        <w:t>是临时追加</w:t>
      </w:r>
      <w:r w:rsidR="00F11462">
        <w:rPr>
          <w:rFonts w:hint="eastAsia"/>
          <w:szCs w:val="32"/>
        </w:rPr>
        <w:t>了宣传文化发展专项拨款</w:t>
      </w:r>
      <w:r w:rsidRPr="006D5FF4">
        <w:rPr>
          <w:szCs w:val="32"/>
        </w:rPr>
        <w:t>。</w:t>
      </w:r>
    </w:p>
    <w:p w:rsidR="006E236E" w:rsidRPr="006D5FF4" w:rsidRDefault="00F11462" w:rsidP="006E236E">
      <w:pPr>
        <w:spacing w:line="550" w:lineRule="exact"/>
        <w:ind w:firstLineChars="200" w:firstLine="640"/>
        <w:rPr>
          <w:szCs w:val="32"/>
        </w:rPr>
      </w:pPr>
      <w:r>
        <w:rPr>
          <w:rFonts w:hint="eastAsia"/>
          <w:szCs w:val="32"/>
        </w:rPr>
        <w:t>2</w:t>
      </w:r>
      <w:r w:rsidR="006E236E" w:rsidRPr="006D5FF4">
        <w:rPr>
          <w:szCs w:val="32"/>
        </w:rPr>
        <w:t>．事业收入</w:t>
      </w:r>
      <w:r w:rsidR="00BC260E">
        <w:rPr>
          <w:rFonts w:hint="eastAsia"/>
          <w:szCs w:val="32"/>
        </w:rPr>
        <w:t>775.02</w:t>
      </w:r>
      <w:r w:rsidR="00BC260E">
        <w:rPr>
          <w:szCs w:val="32"/>
        </w:rPr>
        <w:t>万元，</w:t>
      </w:r>
      <w:r w:rsidR="00BC260E" w:rsidRPr="00BC260E">
        <w:rPr>
          <w:rFonts w:hint="eastAsia"/>
          <w:szCs w:val="32"/>
        </w:rPr>
        <w:t>为开展展教活动、展品开发、科技交流业务活动及其辅助活动取得的收入</w:t>
      </w:r>
      <w:r w:rsidR="006E236E" w:rsidRPr="006D5FF4">
        <w:rPr>
          <w:szCs w:val="32"/>
        </w:rPr>
        <w:t>。与上年相比增加</w:t>
      </w:r>
      <w:r w:rsidR="00BC260E">
        <w:rPr>
          <w:rFonts w:hint="eastAsia"/>
          <w:szCs w:val="32"/>
        </w:rPr>
        <w:t>99.16</w:t>
      </w:r>
      <w:r w:rsidR="006E236E" w:rsidRPr="006D5FF4">
        <w:rPr>
          <w:szCs w:val="32"/>
        </w:rPr>
        <w:t>万元，增长</w:t>
      </w:r>
      <w:r w:rsidR="00BC260E">
        <w:rPr>
          <w:rFonts w:hint="eastAsia"/>
          <w:szCs w:val="32"/>
        </w:rPr>
        <w:t>14.67</w:t>
      </w:r>
      <w:r w:rsidR="006E236E" w:rsidRPr="006D5FF4">
        <w:rPr>
          <w:szCs w:val="32"/>
        </w:rPr>
        <w:t>%</w:t>
      </w:r>
      <w:r w:rsidR="006E236E" w:rsidRPr="006D5FF4">
        <w:rPr>
          <w:szCs w:val="32"/>
        </w:rPr>
        <w:t>。</w:t>
      </w:r>
      <w:r w:rsidR="00391A4D">
        <w:rPr>
          <w:rFonts w:hint="eastAsia"/>
          <w:szCs w:val="32"/>
        </w:rPr>
        <w:t>主要原因是展教活动开展得丰富多彩，其收入比上年增加。</w:t>
      </w:r>
    </w:p>
    <w:p w:rsidR="006E236E" w:rsidRPr="006D5FF4" w:rsidRDefault="00F11462" w:rsidP="006E236E">
      <w:pPr>
        <w:spacing w:line="550" w:lineRule="exact"/>
        <w:ind w:firstLineChars="200" w:firstLine="640"/>
        <w:rPr>
          <w:szCs w:val="32"/>
        </w:rPr>
      </w:pPr>
      <w:r>
        <w:rPr>
          <w:rFonts w:hint="eastAsia"/>
          <w:szCs w:val="32"/>
        </w:rPr>
        <w:t>3 .</w:t>
      </w:r>
      <w:r w:rsidR="006E236E" w:rsidRPr="006D5FF4">
        <w:rPr>
          <w:szCs w:val="32"/>
        </w:rPr>
        <w:t>其他收入</w:t>
      </w:r>
      <w:r w:rsidR="00BC260E" w:rsidRPr="00BC260E">
        <w:rPr>
          <w:rFonts w:hint="eastAsia"/>
          <w:szCs w:val="32"/>
        </w:rPr>
        <w:t>19.19</w:t>
      </w:r>
      <w:r w:rsidR="006E236E" w:rsidRPr="006D5FF4">
        <w:rPr>
          <w:szCs w:val="32"/>
        </w:rPr>
        <w:t>万元，为单位取得的除上述收入以外的各项收入，主要为取得的</w:t>
      </w:r>
      <w:r w:rsidR="00BC260E">
        <w:rPr>
          <w:rFonts w:hint="eastAsia"/>
          <w:szCs w:val="32"/>
        </w:rPr>
        <w:t>理财利息</w:t>
      </w:r>
      <w:r w:rsidR="006E236E" w:rsidRPr="00BC260E">
        <w:rPr>
          <w:szCs w:val="32"/>
        </w:rPr>
        <w:t>收入</w:t>
      </w:r>
      <w:r w:rsidR="006E236E" w:rsidRPr="006D5FF4">
        <w:rPr>
          <w:szCs w:val="32"/>
        </w:rPr>
        <w:t>。与上年相比</w:t>
      </w:r>
      <w:r w:rsidR="00BC260E">
        <w:rPr>
          <w:rFonts w:hint="eastAsia"/>
          <w:szCs w:val="32"/>
        </w:rPr>
        <w:t>减少</w:t>
      </w:r>
      <w:r w:rsidR="00BC260E">
        <w:rPr>
          <w:rFonts w:hint="eastAsia"/>
          <w:szCs w:val="32"/>
        </w:rPr>
        <w:t>27.27</w:t>
      </w:r>
      <w:r w:rsidR="00BC260E">
        <w:rPr>
          <w:szCs w:val="32"/>
        </w:rPr>
        <w:t>万元，</w:t>
      </w:r>
      <w:r w:rsidR="006E236E" w:rsidRPr="006D5FF4">
        <w:rPr>
          <w:szCs w:val="32"/>
        </w:rPr>
        <w:t>减少</w:t>
      </w:r>
      <w:r w:rsidR="00BC260E">
        <w:rPr>
          <w:rFonts w:hint="eastAsia"/>
          <w:szCs w:val="32"/>
        </w:rPr>
        <w:t>58.70</w:t>
      </w:r>
      <w:r w:rsidR="006E236E" w:rsidRPr="006D5FF4">
        <w:rPr>
          <w:szCs w:val="32"/>
        </w:rPr>
        <w:t>%</w:t>
      </w:r>
      <w:r w:rsidR="006E236E" w:rsidRPr="006D5FF4">
        <w:rPr>
          <w:szCs w:val="32"/>
        </w:rPr>
        <w:t>。主要原因是</w:t>
      </w:r>
      <w:r w:rsidR="00BC260E">
        <w:rPr>
          <w:rFonts w:hint="eastAsia"/>
          <w:szCs w:val="32"/>
        </w:rPr>
        <w:t>其收入具有较大不确定性。</w:t>
      </w:r>
    </w:p>
    <w:p w:rsidR="006E236E" w:rsidRPr="006D5FF4" w:rsidRDefault="00F11462" w:rsidP="006E236E">
      <w:pPr>
        <w:spacing w:line="550" w:lineRule="exact"/>
        <w:ind w:firstLineChars="200" w:firstLine="640"/>
        <w:rPr>
          <w:szCs w:val="32"/>
        </w:rPr>
      </w:pPr>
      <w:r>
        <w:rPr>
          <w:rFonts w:hint="eastAsia"/>
          <w:szCs w:val="32"/>
        </w:rPr>
        <w:t>4</w:t>
      </w:r>
      <w:r w:rsidR="006E236E" w:rsidRPr="006D5FF4">
        <w:rPr>
          <w:szCs w:val="32"/>
        </w:rPr>
        <w:t>．年初结转和结余</w:t>
      </w:r>
      <w:r w:rsidR="00BC260E">
        <w:rPr>
          <w:rFonts w:hint="eastAsia"/>
          <w:szCs w:val="32"/>
        </w:rPr>
        <w:t>274.65</w:t>
      </w:r>
      <w:r w:rsidR="006E236E" w:rsidRPr="006D5FF4">
        <w:rPr>
          <w:szCs w:val="32"/>
        </w:rPr>
        <w:t>万元，主要为</w:t>
      </w:r>
      <w:r w:rsidR="00BC260E" w:rsidRPr="00BC260E">
        <w:rPr>
          <w:rFonts w:hint="eastAsia"/>
          <w:szCs w:val="32"/>
        </w:rPr>
        <w:t>上年结转本年使用的</w:t>
      </w:r>
      <w:r w:rsidR="00BC260E">
        <w:rPr>
          <w:rFonts w:hint="eastAsia"/>
          <w:szCs w:val="32"/>
        </w:rPr>
        <w:t>一般公共预算财政拨款项目支出结转资金和</w:t>
      </w:r>
      <w:r w:rsidR="00BC260E" w:rsidRPr="00BC260E">
        <w:rPr>
          <w:rFonts w:hint="eastAsia"/>
          <w:szCs w:val="32"/>
        </w:rPr>
        <w:t>展馆改造专项资金</w:t>
      </w:r>
      <w:r w:rsidR="006E236E" w:rsidRPr="006D5FF4">
        <w:rPr>
          <w:szCs w:val="32"/>
        </w:rPr>
        <w:t>。</w:t>
      </w:r>
    </w:p>
    <w:p w:rsidR="006E236E" w:rsidRPr="006D5FF4" w:rsidRDefault="006E236E" w:rsidP="006E236E">
      <w:pPr>
        <w:spacing w:line="550" w:lineRule="exact"/>
        <w:ind w:firstLineChars="200" w:firstLine="640"/>
        <w:rPr>
          <w:szCs w:val="32"/>
        </w:rPr>
      </w:pPr>
      <w:r w:rsidRPr="006D5FF4">
        <w:rPr>
          <w:szCs w:val="32"/>
        </w:rPr>
        <w:t>（二）支出总计</w:t>
      </w:r>
      <w:r w:rsidR="00391A4D">
        <w:rPr>
          <w:rFonts w:hint="eastAsia"/>
          <w:szCs w:val="32"/>
        </w:rPr>
        <w:t>1950.86</w:t>
      </w:r>
      <w:r w:rsidRPr="006D5FF4">
        <w:rPr>
          <w:szCs w:val="32"/>
        </w:rPr>
        <w:t>万元。包括：</w:t>
      </w:r>
    </w:p>
    <w:p w:rsidR="00391A4D" w:rsidRPr="00391A4D" w:rsidRDefault="006E236E" w:rsidP="00391A4D">
      <w:pPr>
        <w:spacing w:line="550" w:lineRule="exact"/>
        <w:ind w:firstLineChars="200" w:firstLine="640"/>
        <w:rPr>
          <w:szCs w:val="32"/>
        </w:rPr>
      </w:pPr>
      <w:r w:rsidRPr="006D5FF4">
        <w:rPr>
          <w:szCs w:val="32"/>
        </w:rPr>
        <w:t>1</w:t>
      </w:r>
      <w:r w:rsidRPr="006D5FF4">
        <w:rPr>
          <w:szCs w:val="32"/>
        </w:rPr>
        <w:t>．</w:t>
      </w:r>
      <w:r w:rsidR="00391A4D" w:rsidRPr="00391A4D">
        <w:rPr>
          <w:rFonts w:hint="eastAsia"/>
          <w:szCs w:val="32"/>
        </w:rPr>
        <w:t>科学技术</w:t>
      </w:r>
      <w:r w:rsidR="00391A4D">
        <w:rPr>
          <w:rFonts w:hint="eastAsia"/>
          <w:szCs w:val="32"/>
        </w:rPr>
        <w:t>（类）</w:t>
      </w:r>
      <w:r w:rsidR="00391A4D" w:rsidRPr="00391A4D">
        <w:rPr>
          <w:rFonts w:hint="eastAsia"/>
          <w:szCs w:val="32"/>
        </w:rPr>
        <w:t>支出</w:t>
      </w:r>
      <w:r w:rsidR="00391A4D">
        <w:rPr>
          <w:rFonts w:hint="eastAsia"/>
          <w:szCs w:val="32"/>
        </w:rPr>
        <w:t>1247.87</w:t>
      </w:r>
      <w:r w:rsidR="00391A4D" w:rsidRPr="00391A4D">
        <w:rPr>
          <w:rFonts w:hint="eastAsia"/>
          <w:szCs w:val="32"/>
        </w:rPr>
        <w:t>万元，主要用于保障展馆正常运行支出、人员支出以及展品日常维护、保养支出、展馆改造更新等。与上年相比</w:t>
      </w:r>
      <w:r w:rsidR="00391A4D">
        <w:rPr>
          <w:rFonts w:hint="eastAsia"/>
          <w:szCs w:val="32"/>
        </w:rPr>
        <w:t>增加</w:t>
      </w:r>
      <w:r w:rsidR="00391A4D">
        <w:rPr>
          <w:rFonts w:hint="eastAsia"/>
          <w:szCs w:val="32"/>
        </w:rPr>
        <w:t>101.69</w:t>
      </w:r>
      <w:r w:rsidR="00391A4D" w:rsidRPr="00391A4D">
        <w:rPr>
          <w:rFonts w:hint="eastAsia"/>
          <w:szCs w:val="32"/>
        </w:rPr>
        <w:t>万元，</w:t>
      </w:r>
      <w:r w:rsidR="00391A4D">
        <w:rPr>
          <w:rFonts w:hint="eastAsia"/>
          <w:szCs w:val="32"/>
        </w:rPr>
        <w:t>增长</w:t>
      </w:r>
      <w:r w:rsidR="00391A4D">
        <w:rPr>
          <w:rFonts w:hint="eastAsia"/>
          <w:szCs w:val="32"/>
        </w:rPr>
        <w:t>8.87</w:t>
      </w:r>
      <w:r w:rsidR="00391A4D" w:rsidRPr="00391A4D">
        <w:rPr>
          <w:rFonts w:hint="eastAsia"/>
          <w:szCs w:val="32"/>
        </w:rPr>
        <w:t>%</w:t>
      </w:r>
      <w:r w:rsidR="00391A4D" w:rsidRPr="00391A4D">
        <w:rPr>
          <w:rFonts w:hint="eastAsia"/>
          <w:szCs w:val="32"/>
        </w:rPr>
        <w:t>。</w:t>
      </w:r>
      <w:r w:rsidR="00391A4D" w:rsidRPr="00391A4D">
        <w:rPr>
          <w:rFonts w:hint="eastAsia"/>
          <w:szCs w:val="32"/>
        </w:rPr>
        <w:lastRenderedPageBreak/>
        <w:t>主要原因是收入较上年</w:t>
      </w:r>
      <w:r w:rsidR="00391A4D">
        <w:rPr>
          <w:rFonts w:hint="eastAsia"/>
          <w:szCs w:val="32"/>
        </w:rPr>
        <w:t>增加</w:t>
      </w:r>
      <w:r w:rsidR="00391A4D" w:rsidRPr="00391A4D">
        <w:rPr>
          <w:rFonts w:hint="eastAsia"/>
          <w:szCs w:val="32"/>
        </w:rPr>
        <w:t>，相应支出也</w:t>
      </w:r>
      <w:r w:rsidR="00391A4D">
        <w:rPr>
          <w:rFonts w:hint="eastAsia"/>
          <w:szCs w:val="32"/>
        </w:rPr>
        <w:t>增加</w:t>
      </w:r>
      <w:r w:rsidR="00391A4D" w:rsidRPr="00391A4D">
        <w:rPr>
          <w:rFonts w:hint="eastAsia"/>
          <w:szCs w:val="32"/>
        </w:rPr>
        <w:t>。</w:t>
      </w:r>
    </w:p>
    <w:p w:rsidR="006E236E" w:rsidRPr="006D5FF4" w:rsidRDefault="00391A4D" w:rsidP="00391A4D">
      <w:pPr>
        <w:spacing w:line="550" w:lineRule="exact"/>
        <w:ind w:firstLineChars="200" w:firstLine="640"/>
        <w:rPr>
          <w:i/>
          <w:szCs w:val="32"/>
        </w:rPr>
      </w:pPr>
      <w:r w:rsidRPr="00391A4D">
        <w:rPr>
          <w:rFonts w:hint="eastAsia"/>
          <w:szCs w:val="32"/>
        </w:rPr>
        <w:t>2.</w:t>
      </w:r>
      <w:r>
        <w:rPr>
          <w:rFonts w:hint="eastAsia"/>
          <w:szCs w:val="32"/>
        </w:rPr>
        <w:t xml:space="preserve"> </w:t>
      </w:r>
      <w:r w:rsidRPr="00391A4D">
        <w:rPr>
          <w:rFonts w:hint="eastAsia"/>
          <w:szCs w:val="32"/>
        </w:rPr>
        <w:t>文化体育与传媒</w:t>
      </w:r>
      <w:r>
        <w:rPr>
          <w:rFonts w:hint="eastAsia"/>
          <w:szCs w:val="32"/>
        </w:rPr>
        <w:t>（类）</w:t>
      </w:r>
      <w:r w:rsidRPr="00391A4D">
        <w:rPr>
          <w:rFonts w:hint="eastAsia"/>
          <w:szCs w:val="32"/>
        </w:rPr>
        <w:t>支出</w:t>
      </w:r>
      <w:r>
        <w:rPr>
          <w:rFonts w:hint="eastAsia"/>
          <w:szCs w:val="32"/>
        </w:rPr>
        <w:t>343.98</w:t>
      </w:r>
      <w:r w:rsidRPr="00391A4D">
        <w:rPr>
          <w:rFonts w:hint="eastAsia"/>
          <w:szCs w:val="32"/>
        </w:rPr>
        <w:t>万元，主要用于展馆免费开放运营的开展各种日常活动支出、展馆改造更新等。与上年相比减少</w:t>
      </w:r>
      <w:r>
        <w:rPr>
          <w:rFonts w:hint="eastAsia"/>
          <w:szCs w:val="32"/>
        </w:rPr>
        <w:t>23.40</w:t>
      </w:r>
      <w:r w:rsidRPr="00391A4D">
        <w:rPr>
          <w:rFonts w:hint="eastAsia"/>
          <w:szCs w:val="32"/>
        </w:rPr>
        <w:t>万元，减少</w:t>
      </w:r>
      <w:r>
        <w:rPr>
          <w:rFonts w:hint="eastAsia"/>
          <w:szCs w:val="32"/>
        </w:rPr>
        <w:t>6.37</w:t>
      </w:r>
      <w:r w:rsidRPr="00391A4D">
        <w:rPr>
          <w:rFonts w:hint="eastAsia"/>
          <w:szCs w:val="32"/>
        </w:rPr>
        <w:t>%</w:t>
      </w:r>
      <w:r w:rsidRPr="00391A4D">
        <w:rPr>
          <w:rFonts w:hint="eastAsia"/>
          <w:szCs w:val="32"/>
        </w:rPr>
        <w:t>。</w:t>
      </w:r>
    </w:p>
    <w:p w:rsidR="006E236E" w:rsidRPr="006D5FF4" w:rsidRDefault="006E236E" w:rsidP="006E236E">
      <w:pPr>
        <w:spacing w:line="550" w:lineRule="exact"/>
        <w:ind w:firstLineChars="200" w:firstLine="640"/>
        <w:rPr>
          <w:szCs w:val="32"/>
        </w:rPr>
      </w:pPr>
      <w:r w:rsidRPr="006D5FF4">
        <w:rPr>
          <w:szCs w:val="32"/>
        </w:rPr>
        <w:t>3</w:t>
      </w:r>
      <w:r w:rsidRPr="006D5FF4">
        <w:rPr>
          <w:szCs w:val="32"/>
        </w:rPr>
        <w:t>．结余分配</w:t>
      </w:r>
      <w:r w:rsidR="00047AD8" w:rsidRPr="00047AD8">
        <w:rPr>
          <w:rFonts w:hint="eastAsia"/>
          <w:szCs w:val="32"/>
        </w:rPr>
        <w:t>2.93</w:t>
      </w:r>
      <w:r w:rsidRPr="006D5FF4">
        <w:rPr>
          <w:szCs w:val="32"/>
        </w:rPr>
        <w:t>万元，为单位当年结余的分配情况，主要是</w:t>
      </w:r>
      <w:r w:rsidR="00047AD8">
        <w:rPr>
          <w:szCs w:val="32"/>
        </w:rPr>
        <w:t>对非财政补助结余按规定计算缴纳的企业所得税</w:t>
      </w:r>
      <w:r w:rsidRPr="006D5FF4">
        <w:rPr>
          <w:szCs w:val="32"/>
        </w:rPr>
        <w:t>和转入事业基金等。与上年相比增加</w:t>
      </w:r>
      <w:r w:rsidR="00047AD8">
        <w:rPr>
          <w:rFonts w:hint="eastAsia"/>
          <w:szCs w:val="32"/>
        </w:rPr>
        <w:t>1.85</w:t>
      </w:r>
      <w:r w:rsidRPr="006D5FF4">
        <w:rPr>
          <w:szCs w:val="32"/>
        </w:rPr>
        <w:t>万元。</w:t>
      </w:r>
    </w:p>
    <w:p w:rsidR="00047AD8" w:rsidRPr="00BB7969" w:rsidRDefault="006E236E" w:rsidP="00047AD8">
      <w:pPr>
        <w:spacing w:line="550" w:lineRule="exact"/>
        <w:ind w:firstLineChars="200" w:firstLine="640"/>
        <w:rPr>
          <w:szCs w:val="32"/>
        </w:rPr>
      </w:pPr>
      <w:r w:rsidRPr="006D5FF4">
        <w:rPr>
          <w:szCs w:val="32"/>
        </w:rPr>
        <w:t>4</w:t>
      </w:r>
      <w:r w:rsidRPr="006D5FF4">
        <w:rPr>
          <w:szCs w:val="32"/>
        </w:rPr>
        <w:t>．</w:t>
      </w:r>
      <w:r w:rsidR="00047AD8" w:rsidRPr="00BB7969">
        <w:rPr>
          <w:rFonts w:hint="eastAsia"/>
          <w:szCs w:val="32"/>
        </w:rPr>
        <w:t>年末结转和结余</w:t>
      </w:r>
      <w:r w:rsidR="00BB7969">
        <w:rPr>
          <w:rFonts w:hint="eastAsia"/>
          <w:szCs w:val="32"/>
        </w:rPr>
        <w:t>356.08</w:t>
      </w:r>
      <w:r w:rsidR="00047AD8" w:rsidRPr="00BB7969">
        <w:rPr>
          <w:rFonts w:hint="eastAsia"/>
          <w:szCs w:val="32"/>
        </w:rPr>
        <w:t>万元，为单位结转下年的项目支出结转。主要为一般公共预算财政拨款项目支出和展馆改造专项需要延续到下一年度使用的专项资金。</w:t>
      </w:r>
    </w:p>
    <w:p w:rsidR="00FF7CC3" w:rsidRDefault="006E236E" w:rsidP="006E236E">
      <w:pPr>
        <w:spacing w:line="550" w:lineRule="exact"/>
        <w:ind w:firstLineChars="200" w:firstLine="640"/>
        <w:rPr>
          <w:rFonts w:ascii="方正黑体_GBK" w:eastAsia="方正黑体_GBK" w:hint="eastAsia"/>
          <w:szCs w:val="32"/>
        </w:rPr>
      </w:pPr>
      <w:r w:rsidRPr="00222BD1">
        <w:rPr>
          <w:rFonts w:ascii="方正黑体_GBK" w:eastAsia="方正黑体_GBK"/>
          <w:szCs w:val="32"/>
        </w:rPr>
        <w:t>二、收入决算情况说明</w:t>
      </w:r>
    </w:p>
    <w:p w:rsidR="006E236E" w:rsidRPr="006D5FF4" w:rsidRDefault="00E95C46" w:rsidP="006E236E">
      <w:pPr>
        <w:spacing w:line="550" w:lineRule="exact"/>
        <w:ind w:firstLineChars="200" w:firstLine="640"/>
        <w:rPr>
          <w:i/>
          <w:szCs w:val="32"/>
        </w:rPr>
      </w:pPr>
      <w:r>
        <w:rPr>
          <w:rFonts w:hint="eastAsia"/>
          <w:szCs w:val="32"/>
        </w:rPr>
        <w:t>江苏省科学技术馆</w:t>
      </w:r>
      <w:r w:rsidR="006E236E" w:rsidRPr="006D5FF4">
        <w:rPr>
          <w:szCs w:val="32"/>
        </w:rPr>
        <w:t>本年收入合</w:t>
      </w:r>
      <w:r>
        <w:rPr>
          <w:rFonts w:hint="eastAsia"/>
          <w:szCs w:val="32"/>
        </w:rPr>
        <w:t>计</w:t>
      </w:r>
      <w:r>
        <w:rPr>
          <w:rFonts w:hint="eastAsia"/>
          <w:szCs w:val="32"/>
        </w:rPr>
        <w:t>1676.2</w:t>
      </w:r>
      <w:r w:rsidR="007744E7">
        <w:rPr>
          <w:rFonts w:hint="eastAsia"/>
          <w:szCs w:val="32"/>
        </w:rPr>
        <w:t>1</w:t>
      </w:r>
      <w:r w:rsidR="006E236E" w:rsidRPr="006D5FF4">
        <w:rPr>
          <w:szCs w:val="32"/>
        </w:rPr>
        <w:t>万元，其中：财政拨款收入</w:t>
      </w:r>
      <w:r>
        <w:rPr>
          <w:rFonts w:hint="eastAsia"/>
          <w:szCs w:val="32"/>
        </w:rPr>
        <w:t>882</w:t>
      </w:r>
      <w:r w:rsidR="006E236E" w:rsidRPr="006D5FF4">
        <w:rPr>
          <w:szCs w:val="32"/>
        </w:rPr>
        <w:t>万元，占</w:t>
      </w:r>
      <w:r>
        <w:rPr>
          <w:rFonts w:hint="eastAsia"/>
          <w:szCs w:val="32"/>
        </w:rPr>
        <w:t>52.62</w:t>
      </w:r>
      <w:r w:rsidR="006E236E" w:rsidRPr="006D5FF4">
        <w:rPr>
          <w:szCs w:val="32"/>
        </w:rPr>
        <w:t>%</w:t>
      </w:r>
      <w:r>
        <w:rPr>
          <w:rFonts w:hint="eastAsia"/>
          <w:szCs w:val="32"/>
        </w:rPr>
        <w:t>；</w:t>
      </w:r>
      <w:r w:rsidR="006E236E" w:rsidRPr="006D5FF4">
        <w:rPr>
          <w:szCs w:val="32"/>
        </w:rPr>
        <w:t>事业收入</w:t>
      </w:r>
      <w:r>
        <w:rPr>
          <w:rFonts w:hint="eastAsia"/>
          <w:szCs w:val="32"/>
        </w:rPr>
        <w:t>775.02</w:t>
      </w:r>
      <w:r w:rsidR="006E236E" w:rsidRPr="006D5FF4">
        <w:rPr>
          <w:szCs w:val="32"/>
        </w:rPr>
        <w:t>万元，占</w:t>
      </w:r>
      <w:r>
        <w:rPr>
          <w:rFonts w:hint="eastAsia"/>
          <w:szCs w:val="32"/>
        </w:rPr>
        <w:t>46.24</w:t>
      </w:r>
      <w:r w:rsidR="006E236E" w:rsidRPr="006D5FF4">
        <w:rPr>
          <w:szCs w:val="32"/>
        </w:rPr>
        <w:t>%</w:t>
      </w:r>
      <w:r w:rsidR="006E236E" w:rsidRPr="006D5FF4">
        <w:rPr>
          <w:szCs w:val="32"/>
        </w:rPr>
        <w:t>；其他收入</w:t>
      </w:r>
      <w:r>
        <w:rPr>
          <w:rFonts w:hint="eastAsia"/>
          <w:szCs w:val="32"/>
        </w:rPr>
        <w:t>19.19</w:t>
      </w:r>
      <w:r w:rsidR="006E236E" w:rsidRPr="006D5FF4">
        <w:rPr>
          <w:szCs w:val="32"/>
        </w:rPr>
        <w:t>万元，占</w:t>
      </w:r>
      <w:r>
        <w:rPr>
          <w:rFonts w:hint="eastAsia"/>
          <w:szCs w:val="32"/>
        </w:rPr>
        <w:t>1.14</w:t>
      </w:r>
      <w:r w:rsidR="006E236E" w:rsidRPr="006D5FF4">
        <w:rPr>
          <w:szCs w:val="32"/>
        </w:rPr>
        <w:t>%</w:t>
      </w:r>
      <w:r w:rsidR="006E236E" w:rsidRPr="006D5FF4">
        <w:rPr>
          <w:szCs w:val="32"/>
        </w:rPr>
        <w:t>。</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三、支出决算情况说明</w:t>
      </w:r>
    </w:p>
    <w:p w:rsidR="00E95C46" w:rsidRDefault="00E95C46" w:rsidP="00E95C46">
      <w:pPr>
        <w:spacing w:line="550" w:lineRule="exact"/>
        <w:ind w:leftChars="50" w:left="160" w:firstLineChars="150" w:firstLine="480"/>
        <w:rPr>
          <w:rFonts w:hint="eastAsia"/>
          <w:szCs w:val="32"/>
        </w:rPr>
      </w:pPr>
      <w:r w:rsidRPr="00E95C46">
        <w:rPr>
          <w:rFonts w:hint="eastAsia"/>
          <w:szCs w:val="32"/>
        </w:rPr>
        <w:t>江</w:t>
      </w:r>
      <w:r>
        <w:rPr>
          <w:rFonts w:hint="eastAsia"/>
          <w:szCs w:val="32"/>
        </w:rPr>
        <w:t>苏省科学技术馆</w:t>
      </w:r>
      <w:r w:rsidR="006E236E" w:rsidRPr="006D5FF4">
        <w:rPr>
          <w:szCs w:val="32"/>
        </w:rPr>
        <w:t>本年支出合计</w:t>
      </w:r>
      <w:r>
        <w:rPr>
          <w:rFonts w:hint="eastAsia"/>
          <w:szCs w:val="32"/>
        </w:rPr>
        <w:t>1591.85</w:t>
      </w:r>
      <w:r w:rsidR="006E236E" w:rsidRPr="006D5FF4">
        <w:rPr>
          <w:szCs w:val="32"/>
        </w:rPr>
        <w:t>万元，其中：基本支出</w:t>
      </w:r>
      <w:r>
        <w:rPr>
          <w:rFonts w:hint="eastAsia"/>
          <w:szCs w:val="32"/>
        </w:rPr>
        <w:t>943.27</w:t>
      </w:r>
      <w:r w:rsidR="006E236E" w:rsidRPr="006D5FF4">
        <w:rPr>
          <w:szCs w:val="32"/>
        </w:rPr>
        <w:t>万元，占</w:t>
      </w:r>
      <w:r>
        <w:rPr>
          <w:rFonts w:hint="eastAsia"/>
          <w:szCs w:val="32"/>
        </w:rPr>
        <w:t>59.26</w:t>
      </w:r>
      <w:r w:rsidR="006E236E" w:rsidRPr="006D5FF4">
        <w:rPr>
          <w:szCs w:val="32"/>
        </w:rPr>
        <w:t>%</w:t>
      </w:r>
      <w:r w:rsidR="006E236E" w:rsidRPr="006D5FF4">
        <w:rPr>
          <w:szCs w:val="32"/>
        </w:rPr>
        <w:t>；项目支出</w:t>
      </w:r>
      <w:r>
        <w:rPr>
          <w:rFonts w:hint="eastAsia"/>
          <w:szCs w:val="32"/>
        </w:rPr>
        <w:t>648.58</w:t>
      </w:r>
      <w:r w:rsidR="006E236E" w:rsidRPr="006D5FF4">
        <w:rPr>
          <w:szCs w:val="32"/>
        </w:rPr>
        <w:t>万元，占</w:t>
      </w:r>
      <w:r>
        <w:rPr>
          <w:rFonts w:hint="eastAsia"/>
          <w:szCs w:val="32"/>
        </w:rPr>
        <w:t>40.74</w:t>
      </w:r>
      <w:r w:rsidR="006E236E" w:rsidRPr="006D5FF4">
        <w:rPr>
          <w:szCs w:val="32"/>
        </w:rPr>
        <w:t>%</w:t>
      </w:r>
      <w:r w:rsidR="006E236E" w:rsidRPr="006D5FF4">
        <w:rPr>
          <w:szCs w:val="32"/>
        </w:rPr>
        <w:t>。</w:t>
      </w:r>
    </w:p>
    <w:p w:rsidR="006E236E" w:rsidRPr="00222BD1" w:rsidRDefault="006E236E" w:rsidP="00E95C46">
      <w:pPr>
        <w:spacing w:line="550" w:lineRule="exact"/>
        <w:ind w:leftChars="50" w:left="160" w:firstLineChars="150" w:firstLine="480"/>
        <w:rPr>
          <w:rFonts w:ascii="方正黑体_GBK" w:eastAsia="方正黑体_GBK"/>
          <w:szCs w:val="32"/>
        </w:rPr>
      </w:pPr>
      <w:r w:rsidRPr="00222BD1">
        <w:rPr>
          <w:rFonts w:ascii="方正黑体_GBK" w:eastAsia="方正黑体_GBK"/>
          <w:szCs w:val="32"/>
        </w:rPr>
        <w:t>四、财政拨款收入支出决算总体情况说明</w:t>
      </w:r>
    </w:p>
    <w:p w:rsidR="00602807" w:rsidRDefault="00602807" w:rsidP="006E236E">
      <w:pPr>
        <w:spacing w:line="550" w:lineRule="exact"/>
        <w:ind w:firstLineChars="200" w:firstLine="640"/>
        <w:rPr>
          <w:rFonts w:hint="eastAsia"/>
          <w:szCs w:val="32"/>
        </w:rPr>
      </w:pPr>
      <w:r>
        <w:rPr>
          <w:rFonts w:hint="eastAsia"/>
          <w:szCs w:val="32"/>
        </w:rPr>
        <w:t>江苏省科学技术馆</w:t>
      </w:r>
      <w:r w:rsidR="006E236E" w:rsidRPr="006D5FF4">
        <w:rPr>
          <w:szCs w:val="32"/>
        </w:rPr>
        <w:t>2017</w:t>
      </w:r>
      <w:r w:rsidR="006E236E" w:rsidRPr="006D5FF4">
        <w:rPr>
          <w:szCs w:val="32"/>
        </w:rPr>
        <w:t>年度财政拨款收、支总决算</w:t>
      </w:r>
      <w:r w:rsidR="006E236E" w:rsidRPr="006D5FF4">
        <w:rPr>
          <w:szCs w:val="32"/>
          <w:u w:val="single"/>
        </w:rPr>
        <w:t xml:space="preserve">   </w:t>
      </w:r>
      <w:r w:rsidRPr="00602807">
        <w:rPr>
          <w:rFonts w:hint="eastAsia"/>
          <w:szCs w:val="32"/>
        </w:rPr>
        <w:t>2313.30</w:t>
      </w:r>
      <w:r w:rsidR="006E236E" w:rsidRPr="006D5FF4">
        <w:rPr>
          <w:szCs w:val="32"/>
        </w:rPr>
        <w:t>万元。与上年相比，财政拨款收、支总计各</w:t>
      </w:r>
      <w:r>
        <w:rPr>
          <w:rFonts w:hint="eastAsia"/>
          <w:szCs w:val="32"/>
        </w:rPr>
        <w:t>减少</w:t>
      </w:r>
      <w:r>
        <w:rPr>
          <w:rFonts w:hint="eastAsia"/>
          <w:szCs w:val="32"/>
        </w:rPr>
        <w:t>10.32</w:t>
      </w:r>
      <w:r>
        <w:rPr>
          <w:szCs w:val="32"/>
        </w:rPr>
        <w:t>万元，</w:t>
      </w:r>
      <w:r w:rsidR="006E236E" w:rsidRPr="006D5FF4">
        <w:rPr>
          <w:szCs w:val="32"/>
        </w:rPr>
        <w:t>减少</w:t>
      </w:r>
      <w:r>
        <w:rPr>
          <w:rFonts w:hint="eastAsia"/>
          <w:szCs w:val="32"/>
        </w:rPr>
        <w:t>0.88</w:t>
      </w:r>
      <w:r w:rsidR="006E236E" w:rsidRPr="006D5FF4">
        <w:rPr>
          <w:szCs w:val="32"/>
        </w:rPr>
        <w:t>%</w:t>
      </w:r>
      <w:r w:rsidR="006E236E" w:rsidRPr="006D5FF4">
        <w:rPr>
          <w:szCs w:val="32"/>
        </w:rPr>
        <w:t>。</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五、财政拨款支出决算情况说明</w:t>
      </w:r>
    </w:p>
    <w:p w:rsidR="006E236E" w:rsidRPr="006D5FF4" w:rsidRDefault="006E236E" w:rsidP="006E236E">
      <w:pPr>
        <w:spacing w:line="550" w:lineRule="exact"/>
        <w:ind w:firstLineChars="200" w:firstLine="640"/>
        <w:rPr>
          <w:szCs w:val="32"/>
        </w:rPr>
      </w:pPr>
      <w:r w:rsidRPr="006D5FF4">
        <w:rPr>
          <w:szCs w:val="32"/>
        </w:rPr>
        <w:t>财政拨款支出决算反映的是一般公共预算和政府性基金预算财政拨款支出的总体情况，既包括使用本年从本级财</w:t>
      </w:r>
      <w:r w:rsidRPr="006D5FF4">
        <w:rPr>
          <w:szCs w:val="32"/>
        </w:rPr>
        <w:lastRenderedPageBreak/>
        <w:t>政取得的拨款发生的支出，也包括使用上年度财政拨款结转和结余资金发生的支出。</w:t>
      </w:r>
      <w:r w:rsidRPr="006D5FF4">
        <w:rPr>
          <w:szCs w:val="32"/>
        </w:rPr>
        <w:t>2017</w:t>
      </w:r>
      <w:r w:rsidRPr="006D5FF4">
        <w:rPr>
          <w:szCs w:val="32"/>
        </w:rPr>
        <w:t>年财政拨款支出</w:t>
      </w:r>
      <w:r w:rsidR="005247E5" w:rsidRPr="005247E5">
        <w:rPr>
          <w:rFonts w:hint="eastAsia"/>
          <w:szCs w:val="32"/>
        </w:rPr>
        <w:t>800.58</w:t>
      </w:r>
      <w:r w:rsidRPr="006D5FF4">
        <w:rPr>
          <w:szCs w:val="32"/>
        </w:rPr>
        <w:t>万元，占本年支出合计的</w:t>
      </w:r>
      <w:r w:rsidR="005247E5">
        <w:rPr>
          <w:rFonts w:hint="eastAsia"/>
          <w:szCs w:val="32"/>
        </w:rPr>
        <w:t>50.29</w:t>
      </w:r>
      <w:r w:rsidRPr="006D5FF4">
        <w:rPr>
          <w:szCs w:val="32"/>
        </w:rPr>
        <w:t>%</w:t>
      </w:r>
      <w:r w:rsidRPr="006D5FF4">
        <w:rPr>
          <w:szCs w:val="32"/>
        </w:rPr>
        <w:t>。与上年相比，财政拨款支出减少</w:t>
      </w:r>
      <w:r w:rsidR="005247E5">
        <w:rPr>
          <w:rFonts w:hint="eastAsia"/>
          <w:szCs w:val="32"/>
        </w:rPr>
        <w:t>91.74</w:t>
      </w:r>
      <w:r w:rsidR="005247E5">
        <w:rPr>
          <w:szCs w:val="32"/>
        </w:rPr>
        <w:t>万元，</w:t>
      </w:r>
      <w:r w:rsidRPr="006D5FF4">
        <w:rPr>
          <w:szCs w:val="32"/>
        </w:rPr>
        <w:t>减少</w:t>
      </w:r>
      <w:r w:rsidR="005247E5">
        <w:rPr>
          <w:rFonts w:hint="eastAsia"/>
          <w:szCs w:val="32"/>
        </w:rPr>
        <w:t>10.28</w:t>
      </w:r>
      <w:r w:rsidRPr="006D5FF4">
        <w:rPr>
          <w:szCs w:val="32"/>
        </w:rPr>
        <w:t>%</w:t>
      </w:r>
      <w:r w:rsidRPr="006D5FF4">
        <w:rPr>
          <w:szCs w:val="32"/>
        </w:rPr>
        <w:t>。主要原因是</w:t>
      </w:r>
      <w:r w:rsidR="005247E5">
        <w:rPr>
          <w:rFonts w:hint="eastAsia"/>
          <w:szCs w:val="32"/>
        </w:rPr>
        <w:t>上年临时追加了政府性基金财政拨款</w:t>
      </w:r>
      <w:r w:rsidR="008624E4">
        <w:rPr>
          <w:rFonts w:hint="eastAsia"/>
          <w:szCs w:val="32"/>
        </w:rPr>
        <w:t>100</w:t>
      </w:r>
      <w:r w:rsidR="008624E4">
        <w:rPr>
          <w:rFonts w:hint="eastAsia"/>
          <w:szCs w:val="32"/>
        </w:rPr>
        <w:t>万元</w:t>
      </w:r>
      <w:r w:rsidR="005247E5">
        <w:rPr>
          <w:rFonts w:hint="eastAsia"/>
          <w:szCs w:val="32"/>
        </w:rPr>
        <w:t>。</w:t>
      </w:r>
    </w:p>
    <w:p w:rsidR="006E236E" w:rsidRPr="006D5FF4" w:rsidRDefault="008624E4" w:rsidP="006E236E">
      <w:pPr>
        <w:spacing w:line="550" w:lineRule="exact"/>
        <w:ind w:firstLineChars="200" w:firstLine="640"/>
        <w:rPr>
          <w:szCs w:val="32"/>
        </w:rPr>
      </w:pPr>
      <w:r w:rsidRPr="008624E4">
        <w:rPr>
          <w:rFonts w:hint="eastAsia"/>
          <w:szCs w:val="32"/>
        </w:rPr>
        <w:t>江</w:t>
      </w:r>
      <w:r>
        <w:rPr>
          <w:rFonts w:hint="eastAsia"/>
          <w:szCs w:val="32"/>
        </w:rPr>
        <w:t>苏省科学技术馆</w:t>
      </w:r>
      <w:r w:rsidR="006E236E" w:rsidRPr="006D5FF4">
        <w:rPr>
          <w:szCs w:val="32"/>
        </w:rPr>
        <w:t>2017</w:t>
      </w:r>
      <w:r w:rsidR="006E236E" w:rsidRPr="006D5FF4">
        <w:rPr>
          <w:szCs w:val="32"/>
        </w:rPr>
        <w:t>年度财政拨款支出年初预算为</w:t>
      </w:r>
      <w:r w:rsidR="006E236E" w:rsidRPr="006D5FF4">
        <w:rPr>
          <w:szCs w:val="32"/>
          <w:u w:val="single"/>
        </w:rPr>
        <w:t xml:space="preserve">    </w:t>
      </w:r>
      <w:r w:rsidRPr="008624E4">
        <w:rPr>
          <w:rFonts w:hint="eastAsia"/>
          <w:szCs w:val="32"/>
        </w:rPr>
        <w:t>782</w:t>
      </w:r>
      <w:r w:rsidR="006E236E" w:rsidRPr="006D5FF4">
        <w:rPr>
          <w:szCs w:val="32"/>
        </w:rPr>
        <w:t>万元，支出决算为</w:t>
      </w:r>
      <w:r w:rsidRPr="008624E4">
        <w:rPr>
          <w:rFonts w:hint="eastAsia"/>
          <w:szCs w:val="32"/>
        </w:rPr>
        <w:t>800.58</w:t>
      </w:r>
      <w:r w:rsidR="007744E7">
        <w:rPr>
          <w:szCs w:val="32"/>
        </w:rPr>
        <w:t>万元</w:t>
      </w:r>
      <w:r w:rsidR="006E236E" w:rsidRPr="006D5FF4">
        <w:rPr>
          <w:szCs w:val="32"/>
        </w:rPr>
        <w:t>。决算数大于年初预算的主要原因是</w:t>
      </w:r>
      <w:r w:rsidR="00A36320">
        <w:rPr>
          <w:rFonts w:hint="eastAsia"/>
          <w:szCs w:val="32"/>
        </w:rPr>
        <w:t>为上年度财政拨款结转支出</w:t>
      </w:r>
      <w:r w:rsidR="006E236E" w:rsidRPr="006D5FF4">
        <w:rPr>
          <w:szCs w:val="32"/>
        </w:rPr>
        <w:t>。其中：</w:t>
      </w:r>
      <w:r w:rsidR="006E236E" w:rsidRPr="006D5FF4">
        <w:rPr>
          <w:szCs w:val="32"/>
        </w:rPr>
        <w:t xml:space="preserve"> </w:t>
      </w:r>
    </w:p>
    <w:p w:rsidR="001C02CC" w:rsidRPr="001C02CC" w:rsidRDefault="001C02CC" w:rsidP="001C02CC">
      <w:pPr>
        <w:spacing w:line="550" w:lineRule="exact"/>
        <w:ind w:firstLineChars="200" w:firstLine="640"/>
        <w:rPr>
          <w:szCs w:val="32"/>
        </w:rPr>
      </w:pPr>
      <w:r w:rsidRPr="001C02CC">
        <w:rPr>
          <w:rFonts w:hint="eastAsia"/>
          <w:szCs w:val="32"/>
        </w:rPr>
        <w:t>（一）科学技术支出</w:t>
      </w:r>
      <w:r>
        <w:rPr>
          <w:rFonts w:hint="eastAsia"/>
          <w:szCs w:val="32"/>
        </w:rPr>
        <w:t>（类）</w:t>
      </w:r>
    </w:p>
    <w:p w:rsidR="001C02CC" w:rsidRPr="001C02CC" w:rsidRDefault="001C02CC" w:rsidP="001B1350">
      <w:pPr>
        <w:spacing w:line="550" w:lineRule="exact"/>
        <w:ind w:firstLineChars="200" w:firstLine="640"/>
        <w:rPr>
          <w:szCs w:val="32"/>
        </w:rPr>
      </w:pPr>
      <w:r w:rsidRPr="001C02CC">
        <w:rPr>
          <w:rFonts w:hint="eastAsia"/>
          <w:szCs w:val="32"/>
        </w:rPr>
        <w:t>1.</w:t>
      </w:r>
      <w:r w:rsidRPr="001C02CC">
        <w:rPr>
          <w:rFonts w:hint="eastAsia"/>
          <w:szCs w:val="32"/>
        </w:rPr>
        <w:t>机构运行</w:t>
      </w:r>
      <w:r w:rsidR="001D446A">
        <w:rPr>
          <w:rFonts w:hint="eastAsia"/>
          <w:szCs w:val="32"/>
        </w:rPr>
        <w:t>（</w:t>
      </w:r>
      <w:r w:rsidRPr="001C02CC">
        <w:rPr>
          <w:rFonts w:hint="eastAsia"/>
          <w:szCs w:val="32"/>
        </w:rPr>
        <w:t>项</w:t>
      </w:r>
      <w:r w:rsidR="001D446A">
        <w:rPr>
          <w:rFonts w:hint="eastAsia"/>
          <w:szCs w:val="32"/>
        </w:rPr>
        <w:t>）</w:t>
      </w:r>
      <w:r w:rsidRPr="001C02CC">
        <w:rPr>
          <w:rFonts w:hint="eastAsia"/>
          <w:szCs w:val="32"/>
        </w:rPr>
        <w:t>。年初预算为</w:t>
      </w:r>
      <w:r w:rsidRPr="001C02CC">
        <w:rPr>
          <w:rFonts w:hint="eastAsia"/>
          <w:szCs w:val="32"/>
        </w:rPr>
        <w:t>152</w:t>
      </w:r>
      <w:r w:rsidRPr="001C02CC">
        <w:rPr>
          <w:rFonts w:hint="eastAsia"/>
          <w:szCs w:val="32"/>
        </w:rPr>
        <w:t>万元，支出决算为</w:t>
      </w:r>
      <w:r w:rsidRPr="001C02CC">
        <w:rPr>
          <w:rFonts w:hint="eastAsia"/>
          <w:szCs w:val="32"/>
        </w:rPr>
        <w:t>152</w:t>
      </w:r>
      <w:r w:rsidRPr="001C02CC">
        <w:rPr>
          <w:rFonts w:hint="eastAsia"/>
          <w:szCs w:val="32"/>
        </w:rPr>
        <w:t>万元，完成年初预算的</w:t>
      </w:r>
      <w:r w:rsidRPr="001C02CC">
        <w:rPr>
          <w:rFonts w:hint="eastAsia"/>
          <w:szCs w:val="32"/>
        </w:rPr>
        <w:t>100%</w:t>
      </w:r>
      <w:r w:rsidRPr="001C02CC">
        <w:rPr>
          <w:rFonts w:hint="eastAsia"/>
          <w:szCs w:val="32"/>
        </w:rPr>
        <w:t>。</w:t>
      </w:r>
    </w:p>
    <w:p w:rsidR="001C02CC" w:rsidRPr="001C02CC" w:rsidRDefault="001C02CC" w:rsidP="001C02CC">
      <w:pPr>
        <w:spacing w:line="550" w:lineRule="exact"/>
        <w:ind w:firstLineChars="200" w:firstLine="640"/>
        <w:rPr>
          <w:szCs w:val="32"/>
        </w:rPr>
      </w:pPr>
      <w:r w:rsidRPr="001C02CC">
        <w:rPr>
          <w:rFonts w:hint="eastAsia"/>
          <w:szCs w:val="32"/>
        </w:rPr>
        <w:t>2.</w:t>
      </w:r>
      <w:r w:rsidRPr="001C02CC">
        <w:rPr>
          <w:rFonts w:hint="eastAsia"/>
          <w:szCs w:val="32"/>
        </w:rPr>
        <w:t>科技馆站</w:t>
      </w:r>
      <w:r w:rsidR="001D446A">
        <w:rPr>
          <w:rFonts w:hint="eastAsia"/>
          <w:szCs w:val="32"/>
        </w:rPr>
        <w:t>（</w:t>
      </w:r>
      <w:r w:rsidRPr="001C02CC">
        <w:rPr>
          <w:rFonts w:hint="eastAsia"/>
          <w:szCs w:val="32"/>
        </w:rPr>
        <w:t>项</w:t>
      </w:r>
      <w:r w:rsidR="001D446A">
        <w:rPr>
          <w:rFonts w:hint="eastAsia"/>
          <w:szCs w:val="32"/>
        </w:rPr>
        <w:t>）</w:t>
      </w:r>
      <w:r w:rsidRPr="001C02CC">
        <w:rPr>
          <w:rFonts w:hint="eastAsia"/>
          <w:szCs w:val="32"/>
        </w:rPr>
        <w:t>。年初预算为</w:t>
      </w:r>
      <w:r w:rsidRPr="001C02CC">
        <w:rPr>
          <w:rFonts w:hint="eastAsia"/>
          <w:szCs w:val="32"/>
        </w:rPr>
        <w:t>280</w:t>
      </w:r>
      <w:r w:rsidRPr="001C02CC">
        <w:rPr>
          <w:rFonts w:hint="eastAsia"/>
          <w:szCs w:val="32"/>
        </w:rPr>
        <w:t>万元，支出决算为</w:t>
      </w:r>
      <w:r>
        <w:rPr>
          <w:rFonts w:hint="eastAsia"/>
          <w:szCs w:val="32"/>
        </w:rPr>
        <w:t>304.60</w:t>
      </w:r>
      <w:r w:rsidRPr="001C02CC">
        <w:rPr>
          <w:rFonts w:hint="eastAsia"/>
          <w:szCs w:val="32"/>
        </w:rPr>
        <w:t>万元。决算数</w:t>
      </w:r>
      <w:r w:rsidR="007517A4">
        <w:rPr>
          <w:rFonts w:hint="eastAsia"/>
          <w:szCs w:val="32"/>
        </w:rPr>
        <w:t>大</w:t>
      </w:r>
      <w:r w:rsidRPr="001C02CC">
        <w:rPr>
          <w:rFonts w:hint="eastAsia"/>
          <w:szCs w:val="32"/>
        </w:rPr>
        <w:t>于预算数的主要原因为</w:t>
      </w:r>
      <w:r w:rsidR="007517A4">
        <w:rPr>
          <w:rFonts w:hint="eastAsia"/>
          <w:szCs w:val="32"/>
        </w:rPr>
        <w:t>上年度财政拨款结转支出</w:t>
      </w:r>
      <w:r w:rsidRPr="001C02CC">
        <w:rPr>
          <w:rFonts w:hint="eastAsia"/>
          <w:szCs w:val="32"/>
        </w:rPr>
        <w:t>。</w:t>
      </w:r>
    </w:p>
    <w:p w:rsidR="001C02CC" w:rsidRPr="001C02CC" w:rsidRDefault="001C02CC" w:rsidP="001C02CC">
      <w:pPr>
        <w:spacing w:line="550" w:lineRule="exact"/>
        <w:ind w:firstLineChars="200" w:firstLine="640"/>
        <w:rPr>
          <w:szCs w:val="32"/>
        </w:rPr>
      </w:pPr>
      <w:r w:rsidRPr="001C02CC">
        <w:rPr>
          <w:rFonts w:hint="eastAsia"/>
          <w:szCs w:val="32"/>
        </w:rPr>
        <w:t>（二）文化与体育传媒支出</w:t>
      </w:r>
      <w:r w:rsidR="00B67FB7">
        <w:rPr>
          <w:rFonts w:hint="eastAsia"/>
          <w:szCs w:val="32"/>
        </w:rPr>
        <w:t>（类）</w:t>
      </w:r>
    </w:p>
    <w:p w:rsidR="001C02CC" w:rsidRPr="001C02CC" w:rsidRDefault="001C02CC" w:rsidP="001C02CC">
      <w:pPr>
        <w:spacing w:line="550" w:lineRule="exact"/>
        <w:ind w:firstLineChars="200" w:firstLine="640"/>
        <w:rPr>
          <w:szCs w:val="32"/>
        </w:rPr>
      </w:pPr>
      <w:r w:rsidRPr="001C02CC">
        <w:rPr>
          <w:rFonts w:hint="eastAsia"/>
          <w:szCs w:val="32"/>
        </w:rPr>
        <w:t>1.</w:t>
      </w:r>
      <w:r w:rsidR="001D446A">
        <w:rPr>
          <w:rFonts w:hint="eastAsia"/>
          <w:szCs w:val="32"/>
        </w:rPr>
        <w:t>文化展示与纪念机构（项）。年初预算为</w:t>
      </w:r>
      <w:r w:rsidR="001D446A">
        <w:rPr>
          <w:rFonts w:hint="eastAsia"/>
          <w:szCs w:val="32"/>
        </w:rPr>
        <w:t>350</w:t>
      </w:r>
      <w:r w:rsidR="001D446A">
        <w:rPr>
          <w:rFonts w:hint="eastAsia"/>
          <w:szCs w:val="32"/>
        </w:rPr>
        <w:t>万元，支出决算为</w:t>
      </w:r>
      <w:r w:rsidR="001D446A">
        <w:rPr>
          <w:rFonts w:hint="eastAsia"/>
          <w:szCs w:val="32"/>
        </w:rPr>
        <w:t>311.31</w:t>
      </w:r>
      <w:r w:rsidR="001D446A">
        <w:rPr>
          <w:rFonts w:hint="eastAsia"/>
          <w:szCs w:val="32"/>
        </w:rPr>
        <w:t>万元，完成年初预算的</w:t>
      </w:r>
      <w:r w:rsidR="001D446A">
        <w:rPr>
          <w:rFonts w:hint="eastAsia"/>
          <w:szCs w:val="32"/>
        </w:rPr>
        <w:t>88.95%</w:t>
      </w:r>
      <w:r w:rsidRPr="001C02CC">
        <w:rPr>
          <w:rFonts w:hint="eastAsia"/>
          <w:szCs w:val="32"/>
        </w:rPr>
        <w:t>。</w:t>
      </w:r>
    </w:p>
    <w:p w:rsidR="001C02CC" w:rsidRPr="001C02CC" w:rsidRDefault="001C02CC" w:rsidP="001C02CC">
      <w:pPr>
        <w:spacing w:line="550" w:lineRule="exact"/>
        <w:ind w:firstLineChars="200" w:firstLine="640"/>
        <w:rPr>
          <w:szCs w:val="32"/>
        </w:rPr>
      </w:pPr>
      <w:r w:rsidRPr="001C02CC">
        <w:rPr>
          <w:rFonts w:hint="eastAsia"/>
          <w:szCs w:val="32"/>
        </w:rPr>
        <w:t>2.</w:t>
      </w:r>
      <w:r w:rsidR="001D446A">
        <w:rPr>
          <w:rFonts w:hint="eastAsia"/>
          <w:szCs w:val="32"/>
        </w:rPr>
        <w:t>其他文化支出（项）</w:t>
      </w:r>
      <w:r w:rsidRPr="001C02CC">
        <w:rPr>
          <w:rFonts w:hint="eastAsia"/>
          <w:szCs w:val="32"/>
        </w:rPr>
        <w:t>为上年结转，未列入预算编制范围，支出决算为</w:t>
      </w:r>
      <w:r w:rsidR="001D446A">
        <w:rPr>
          <w:rFonts w:hint="eastAsia"/>
          <w:szCs w:val="32"/>
        </w:rPr>
        <w:t>32.67</w:t>
      </w:r>
      <w:r w:rsidRPr="001C02CC">
        <w:rPr>
          <w:rFonts w:hint="eastAsia"/>
          <w:szCs w:val="32"/>
        </w:rPr>
        <w:t>万元。</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六、财政拨款基本支出决算情况说明</w:t>
      </w:r>
    </w:p>
    <w:p w:rsidR="006E236E" w:rsidRPr="006D5FF4" w:rsidRDefault="00B67FB7" w:rsidP="006E236E">
      <w:pPr>
        <w:spacing w:line="550" w:lineRule="exact"/>
        <w:ind w:firstLineChars="200" w:firstLine="640"/>
        <w:rPr>
          <w:szCs w:val="32"/>
        </w:rPr>
      </w:pPr>
      <w:r>
        <w:rPr>
          <w:rFonts w:hint="eastAsia"/>
          <w:szCs w:val="32"/>
        </w:rPr>
        <w:t>江苏省科</w:t>
      </w:r>
      <w:r w:rsidR="003F5061">
        <w:rPr>
          <w:rFonts w:hint="eastAsia"/>
          <w:szCs w:val="32"/>
        </w:rPr>
        <w:t>学</w:t>
      </w:r>
      <w:r>
        <w:rPr>
          <w:rFonts w:hint="eastAsia"/>
          <w:szCs w:val="32"/>
        </w:rPr>
        <w:t>技</w:t>
      </w:r>
      <w:r w:rsidR="003F5061">
        <w:rPr>
          <w:rFonts w:hint="eastAsia"/>
          <w:szCs w:val="32"/>
        </w:rPr>
        <w:t>术</w:t>
      </w:r>
      <w:r>
        <w:rPr>
          <w:rFonts w:hint="eastAsia"/>
          <w:szCs w:val="32"/>
        </w:rPr>
        <w:t>馆</w:t>
      </w:r>
      <w:r w:rsidR="006E236E" w:rsidRPr="006D5FF4">
        <w:rPr>
          <w:szCs w:val="32"/>
        </w:rPr>
        <w:t>2017</w:t>
      </w:r>
      <w:r w:rsidR="006E236E" w:rsidRPr="006D5FF4">
        <w:rPr>
          <w:szCs w:val="32"/>
        </w:rPr>
        <w:t>年度财政拨款基本支出</w:t>
      </w:r>
      <w:r>
        <w:rPr>
          <w:rFonts w:hint="eastAsia"/>
          <w:szCs w:val="32"/>
        </w:rPr>
        <w:t>152</w:t>
      </w:r>
      <w:r w:rsidR="006E236E" w:rsidRPr="006D5FF4">
        <w:rPr>
          <w:szCs w:val="32"/>
        </w:rPr>
        <w:t>万元，其中：</w:t>
      </w:r>
    </w:p>
    <w:p w:rsidR="00B67FB7" w:rsidRDefault="006E236E" w:rsidP="006E236E">
      <w:pPr>
        <w:spacing w:line="550" w:lineRule="exact"/>
        <w:ind w:firstLineChars="200" w:firstLine="640"/>
        <w:rPr>
          <w:rFonts w:hint="eastAsia"/>
          <w:i/>
          <w:szCs w:val="32"/>
        </w:rPr>
      </w:pPr>
      <w:r w:rsidRPr="006D5FF4">
        <w:rPr>
          <w:rFonts w:eastAsia="方正楷体_GBK"/>
          <w:szCs w:val="32"/>
        </w:rPr>
        <w:t>（一）人员经费</w:t>
      </w:r>
      <w:r w:rsidR="00B67FB7" w:rsidRPr="00B67FB7">
        <w:rPr>
          <w:rFonts w:eastAsia="方正楷体_GBK" w:hint="eastAsia"/>
          <w:szCs w:val="32"/>
        </w:rPr>
        <w:t>152</w:t>
      </w:r>
      <w:r w:rsidRPr="006D5FF4">
        <w:rPr>
          <w:rFonts w:eastAsia="方正楷体_GBK"/>
          <w:szCs w:val="32"/>
        </w:rPr>
        <w:t>万元。</w:t>
      </w:r>
      <w:r w:rsidRPr="006D5FF4">
        <w:rPr>
          <w:szCs w:val="32"/>
        </w:rPr>
        <w:t>主要包括：基本工资、津贴补贴、奖金、社会保障缴费、伙食补助费、绩效工资、其他工资福利支出、退休费、医疗费、住房公积金、提租补贴、</w:t>
      </w:r>
      <w:r w:rsidR="00B67FB7">
        <w:rPr>
          <w:rFonts w:hint="eastAsia"/>
          <w:szCs w:val="32"/>
        </w:rPr>
        <w:lastRenderedPageBreak/>
        <w:t>购房补贴。</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七、一般公共预算财政拨款支出决算情况说明</w:t>
      </w:r>
    </w:p>
    <w:p w:rsidR="006E236E" w:rsidRPr="006D5FF4" w:rsidRDefault="006E236E" w:rsidP="006E236E">
      <w:pPr>
        <w:spacing w:line="550" w:lineRule="exact"/>
        <w:ind w:firstLineChars="200" w:firstLine="640"/>
        <w:rPr>
          <w:szCs w:val="32"/>
        </w:rPr>
      </w:pPr>
      <w:r w:rsidRPr="006D5FF4">
        <w:rPr>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001B1350" w:rsidRPr="001B1350">
        <w:rPr>
          <w:rFonts w:hint="eastAsia"/>
          <w:szCs w:val="32"/>
        </w:rPr>
        <w:t>江苏</w:t>
      </w:r>
      <w:r w:rsidR="00A36320">
        <w:rPr>
          <w:rFonts w:hint="eastAsia"/>
          <w:szCs w:val="32"/>
        </w:rPr>
        <w:t>省</w:t>
      </w:r>
      <w:r w:rsidR="001B1350" w:rsidRPr="001B1350">
        <w:rPr>
          <w:rFonts w:hint="eastAsia"/>
          <w:szCs w:val="32"/>
        </w:rPr>
        <w:t>科</w:t>
      </w:r>
      <w:r w:rsidR="00A36320">
        <w:rPr>
          <w:rFonts w:hint="eastAsia"/>
          <w:szCs w:val="32"/>
        </w:rPr>
        <w:t>学</w:t>
      </w:r>
      <w:r w:rsidR="001B1350" w:rsidRPr="001B1350">
        <w:rPr>
          <w:rFonts w:hint="eastAsia"/>
          <w:szCs w:val="32"/>
        </w:rPr>
        <w:t>技</w:t>
      </w:r>
      <w:r w:rsidR="00A36320">
        <w:rPr>
          <w:rFonts w:hint="eastAsia"/>
          <w:szCs w:val="32"/>
        </w:rPr>
        <w:t>术</w:t>
      </w:r>
      <w:r w:rsidR="001B1350" w:rsidRPr="001B1350">
        <w:rPr>
          <w:rFonts w:hint="eastAsia"/>
          <w:szCs w:val="32"/>
        </w:rPr>
        <w:t>馆</w:t>
      </w:r>
      <w:r w:rsidRPr="006D5FF4">
        <w:rPr>
          <w:szCs w:val="32"/>
        </w:rPr>
        <w:t>2017</w:t>
      </w:r>
      <w:r w:rsidRPr="006D5FF4">
        <w:rPr>
          <w:szCs w:val="32"/>
        </w:rPr>
        <w:t>年一般公共预算财政拨款支出</w:t>
      </w:r>
      <w:r w:rsidR="001B1350">
        <w:rPr>
          <w:rFonts w:hint="eastAsia"/>
          <w:szCs w:val="32"/>
        </w:rPr>
        <w:t>800.58</w:t>
      </w:r>
      <w:r w:rsidRPr="006D5FF4">
        <w:rPr>
          <w:szCs w:val="32"/>
        </w:rPr>
        <w:t>万元，与上年相比增加</w:t>
      </w:r>
      <w:r w:rsidR="00A36320">
        <w:rPr>
          <w:rFonts w:hint="eastAsia"/>
          <w:szCs w:val="32"/>
        </w:rPr>
        <w:t>8.26</w:t>
      </w:r>
      <w:r w:rsidRPr="006D5FF4">
        <w:rPr>
          <w:szCs w:val="32"/>
        </w:rPr>
        <w:t>万元，增长</w:t>
      </w:r>
      <w:r w:rsidR="00A36320">
        <w:rPr>
          <w:rFonts w:hint="eastAsia"/>
          <w:szCs w:val="32"/>
        </w:rPr>
        <w:t>1.04</w:t>
      </w:r>
      <w:r w:rsidRPr="006D5FF4">
        <w:rPr>
          <w:szCs w:val="32"/>
        </w:rPr>
        <w:t>%</w:t>
      </w:r>
      <w:r w:rsidRPr="006D5FF4">
        <w:rPr>
          <w:szCs w:val="32"/>
        </w:rPr>
        <w:t>。</w:t>
      </w:r>
      <w:r w:rsidRPr="006D5FF4">
        <w:rPr>
          <w:szCs w:val="32"/>
        </w:rPr>
        <w:t>2017</w:t>
      </w:r>
      <w:r w:rsidRPr="006D5FF4">
        <w:rPr>
          <w:szCs w:val="32"/>
        </w:rPr>
        <w:t>年度一般公共预算财政拨款支出年初预算为</w:t>
      </w:r>
      <w:r w:rsidR="00A36320">
        <w:rPr>
          <w:rFonts w:hint="eastAsia"/>
          <w:szCs w:val="32"/>
        </w:rPr>
        <w:t>782</w:t>
      </w:r>
      <w:r w:rsidRPr="006D5FF4">
        <w:rPr>
          <w:szCs w:val="32"/>
        </w:rPr>
        <w:t>万元，支出决算为</w:t>
      </w:r>
      <w:r w:rsidR="00A36320">
        <w:rPr>
          <w:rFonts w:hint="eastAsia"/>
          <w:szCs w:val="32"/>
        </w:rPr>
        <w:t>800.58</w:t>
      </w:r>
      <w:r w:rsidRPr="006D5FF4">
        <w:rPr>
          <w:szCs w:val="32"/>
        </w:rPr>
        <w:t>万元，决算数大于年初预算的主要原因是</w:t>
      </w:r>
      <w:r w:rsidR="00A36320">
        <w:rPr>
          <w:rFonts w:hint="eastAsia"/>
          <w:szCs w:val="32"/>
        </w:rPr>
        <w:t>上年度财政拨款结转支出</w:t>
      </w:r>
      <w:r w:rsidRPr="006D5FF4">
        <w:rPr>
          <w:szCs w:val="32"/>
        </w:rPr>
        <w:t>。</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八、一般公共预算财政拨款基本支出决算情况说明</w:t>
      </w:r>
    </w:p>
    <w:p w:rsidR="006E236E" w:rsidRPr="006D5FF4" w:rsidRDefault="00A36320" w:rsidP="006E236E">
      <w:pPr>
        <w:spacing w:line="550" w:lineRule="exact"/>
        <w:ind w:firstLineChars="200" w:firstLine="640"/>
        <w:rPr>
          <w:szCs w:val="32"/>
        </w:rPr>
      </w:pPr>
      <w:r w:rsidRPr="00A36320">
        <w:rPr>
          <w:rFonts w:hint="eastAsia"/>
          <w:szCs w:val="32"/>
        </w:rPr>
        <w:t>江苏省科学技术馆</w:t>
      </w:r>
      <w:r w:rsidR="006E236E" w:rsidRPr="006D5FF4">
        <w:rPr>
          <w:szCs w:val="32"/>
        </w:rPr>
        <w:t>2017</w:t>
      </w:r>
      <w:r w:rsidR="006E236E" w:rsidRPr="006D5FF4">
        <w:rPr>
          <w:szCs w:val="32"/>
        </w:rPr>
        <w:t>年度一般公共预算财政拨款基本支出</w:t>
      </w:r>
      <w:r w:rsidRPr="00A36320">
        <w:rPr>
          <w:rFonts w:hint="eastAsia"/>
          <w:szCs w:val="32"/>
        </w:rPr>
        <w:t>152</w:t>
      </w:r>
      <w:r w:rsidR="006E236E" w:rsidRPr="006D5FF4">
        <w:rPr>
          <w:szCs w:val="32"/>
        </w:rPr>
        <w:t>万元，其中：</w:t>
      </w:r>
    </w:p>
    <w:p w:rsidR="00A36320" w:rsidRDefault="00A36320" w:rsidP="00A36320">
      <w:pPr>
        <w:spacing w:line="550" w:lineRule="exact"/>
        <w:ind w:firstLineChars="200" w:firstLine="640"/>
        <w:rPr>
          <w:rFonts w:hint="eastAsia"/>
          <w:i/>
          <w:szCs w:val="32"/>
        </w:rPr>
      </w:pPr>
      <w:r w:rsidRPr="006D5FF4">
        <w:rPr>
          <w:rFonts w:eastAsia="方正楷体_GBK"/>
          <w:szCs w:val="32"/>
        </w:rPr>
        <w:t>（一）</w:t>
      </w:r>
      <w:r w:rsidRPr="009E15BB">
        <w:rPr>
          <w:szCs w:val="32"/>
        </w:rPr>
        <w:t>人员经费</w:t>
      </w:r>
      <w:r w:rsidRPr="009E15BB">
        <w:rPr>
          <w:rFonts w:hint="eastAsia"/>
          <w:szCs w:val="32"/>
        </w:rPr>
        <w:t>152</w:t>
      </w:r>
      <w:r w:rsidRPr="009E15BB">
        <w:rPr>
          <w:szCs w:val="32"/>
        </w:rPr>
        <w:t>万元</w:t>
      </w:r>
      <w:r w:rsidRPr="006D5FF4">
        <w:rPr>
          <w:rFonts w:eastAsia="方正楷体_GBK"/>
          <w:szCs w:val="32"/>
        </w:rPr>
        <w:t>。</w:t>
      </w:r>
      <w:r w:rsidRPr="006D5FF4">
        <w:rPr>
          <w:szCs w:val="32"/>
        </w:rPr>
        <w:t>主要包括：基本工资、津贴补贴、奖金、社会保障缴费、伙食补助费、绩效工资、其他工资福利支出、退休费、医疗费、住房公积金、提租补贴、</w:t>
      </w:r>
      <w:r>
        <w:rPr>
          <w:rFonts w:hint="eastAsia"/>
          <w:szCs w:val="32"/>
        </w:rPr>
        <w:t>购房补贴。</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九、一般公共预算财政拨款</w:t>
      </w:r>
      <w:r w:rsidRPr="00222BD1">
        <w:rPr>
          <w:rFonts w:ascii="方正黑体_GBK" w:eastAsia="方正黑体_GBK"/>
          <w:szCs w:val="32"/>
        </w:rPr>
        <w:t>“</w:t>
      </w:r>
      <w:r w:rsidRPr="00222BD1">
        <w:rPr>
          <w:rFonts w:ascii="方正黑体_GBK" w:eastAsia="方正黑体_GBK"/>
          <w:szCs w:val="32"/>
        </w:rPr>
        <w:t>三公</w:t>
      </w:r>
      <w:r w:rsidRPr="00222BD1">
        <w:rPr>
          <w:rFonts w:ascii="方正黑体_GBK" w:eastAsia="方正黑体_GBK"/>
          <w:szCs w:val="32"/>
        </w:rPr>
        <w:t>”</w:t>
      </w:r>
      <w:r w:rsidRPr="00222BD1">
        <w:rPr>
          <w:rFonts w:ascii="方正黑体_GBK" w:eastAsia="方正黑体_GBK"/>
          <w:szCs w:val="32"/>
        </w:rPr>
        <w:t>经费、会议费、培训费支出情况说明</w:t>
      </w:r>
    </w:p>
    <w:p w:rsidR="009E15BB" w:rsidRPr="009E15BB" w:rsidRDefault="00BC322E" w:rsidP="009E15BB">
      <w:pPr>
        <w:spacing w:line="550" w:lineRule="exact"/>
        <w:ind w:firstLineChars="200" w:firstLine="640"/>
        <w:rPr>
          <w:szCs w:val="32"/>
        </w:rPr>
      </w:pPr>
      <w:r>
        <w:rPr>
          <w:rFonts w:hint="eastAsia"/>
          <w:szCs w:val="32"/>
        </w:rPr>
        <w:t>江苏省科学技术馆</w:t>
      </w:r>
      <w:r w:rsidR="009E15BB" w:rsidRPr="009E15BB">
        <w:rPr>
          <w:rFonts w:hint="eastAsia"/>
          <w:szCs w:val="32"/>
        </w:rPr>
        <w:t>2017</w:t>
      </w:r>
      <w:r w:rsidR="009E15BB" w:rsidRPr="009E15BB">
        <w:rPr>
          <w:rFonts w:hint="eastAsia"/>
          <w:szCs w:val="32"/>
        </w:rPr>
        <w:t>年度一般公共预算拨款未安排“三公”经费决算支出。</w:t>
      </w:r>
    </w:p>
    <w:p w:rsidR="009E15BB" w:rsidRPr="009E15BB" w:rsidRDefault="009E15BB" w:rsidP="009E15BB">
      <w:pPr>
        <w:spacing w:line="550" w:lineRule="exact"/>
        <w:ind w:firstLineChars="200" w:firstLine="640"/>
        <w:rPr>
          <w:szCs w:val="32"/>
        </w:rPr>
      </w:pPr>
      <w:r w:rsidRPr="009E15BB">
        <w:rPr>
          <w:rFonts w:hint="eastAsia"/>
          <w:szCs w:val="32"/>
        </w:rPr>
        <w:t>201</w:t>
      </w:r>
      <w:r>
        <w:rPr>
          <w:rFonts w:hint="eastAsia"/>
          <w:szCs w:val="32"/>
        </w:rPr>
        <w:t>7</w:t>
      </w:r>
      <w:r w:rsidRPr="009E15BB">
        <w:rPr>
          <w:rFonts w:hint="eastAsia"/>
          <w:szCs w:val="32"/>
        </w:rPr>
        <w:t>年度一般公共预算拨款未安排会议费决算支出。</w:t>
      </w:r>
    </w:p>
    <w:p w:rsidR="009E15BB" w:rsidRPr="009E15BB" w:rsidRDefault="009E15BB" w:rsidP="009E15BB">
      <w:pPr>
        <w:spacing w:line="550" w:lineRule="exact"/>
        <w:ind w:firstLineChars="200" w:firstLine="640"/>
        <w:rPr>
          <w:szCs w:val="32"/>
        </w:rPr>
      </w:pPr>
      <w:r w:rsidRPr="009E15BB">
        <w:rPr>
          <w:rFonts w:hint="eastAsia"/>
          <w:szCs w:val="32"/>
        </w:rPr>
        <w:t>201</w:t>
      </w:r>
      <w:r>
        <w:rPr>
          <w:rFonts w:hint="eastAsia"/>
          <w:szCs w:val="32"/>
        </w:rPr>
        <w:t>7</w:t>
      </w:r>
      <w:r w:rsidRPr="009E15BB">
        <w:rPr>
          <w:rFonts w:hint="eastAsia"/>
          <w:szCs w:val="32"/>
        </w:rPr>
        <w:t>年度一般公共预算拨款安排的培训费决算支出</w:t>
      </w:r>
      <w:r w:rsidRPr="009E15BB">
        <w:rPr>
          <w:rFonts w:hint="eastAsia"/>
          <w:szCs w:val="32"/>
        </w:rPr>
        <w:t>0.2</w:t>
      </w:r>
      <w:r>
        <w:rPr>
          <w:rFonts w:hint="eastAsia"/>
          <w:szCs w:val="32"/>
        </w:rPr>
        <w:t>6</w:t>
      </w:r>
      <w:r w:rsidRPr="009E15BB">
        <w:rPr>
          <w:rFonts w:hint="eastAsia"/>
          <w:szCs w:val="32"/>
        </w:rPr>
        <w:t>万元，</w:t>
      </w:r>
      <w:r>
        <w:rPr>
          <w:rFonts w:hint="eastAsia"/>
          <w:szCs w:val="32"/>
        </w:rPr>
        <w:t>比上年决算减少</w:t>
      </w:r>
      <w:r>
        <w:rPr>
          <w:rFonts w:hint="eastAsia"/>
          <w:szCs w:val="32"/>
        </w:rPr>
        <w:t>0.03</w:t>
      </w:r>
      <w:r>
        <w:rPr>
          <w:rFonts w:hint="eastAsia"/>
          <w:szCs w:val="32"/>
        </w:rPr>
        <w:t>万元。</w:t>
      </w:r>
      <w:r w:rsidRPr="009E15BB">
        <w:rPr>
          <w:rFonts w:hint="eastAsia"/>
          <w:szCs w:val="32"/>
        </w:rPr>
        <w:t>决算数大于</w:t>
      </w:r>
      <w:r>
        <w:rPr>
          <w:rFonts w:hint="eastAsia"/>
          <w:szCs w:val="32"/>
        </w:rPr>
        <w:t>预算</w:t>
      </w:r>
      <w:r w:rsidRPr="009E15BB">
        <w:rPr>
          <w:rFonts w:hint="eastAsia"/>
          <w:szCs w:val="32"/>
        </w:rPr>
        <w:t>数的主要</w:t>
      </w:r>
      <w:r w:rsidRPr="009E15BB">
        <w:rPr>
          <w:rFonts w:hint="eastAsia"/>
          <w:szCs w:val="32"/>
        </w:rPr>
        <w:lastRenderedPageBreak/>
        <w:t>原因为</w:t>
      </w:r>
      <w:r>
        <w:rPr>
          <w:rFonts w:hint="eastAsia"/>
          <w:szCs w:val="32"/>
        </w:rPr>
        <w:t>此培训均为参加培训</w:t>
      </w:r>
      <w:r w:rsidRPr="009E15BB">
        <w:rPr>
          <w:rFonts w:hint="eastAsia"/>
          <w:szCs w:val="32"/>
        </w:rPr>
        <w:t>。</w:t>
      </w:r>
      <w:r>
        <w:rPr>
          <w:rFonts w:hint="eastAsia"/>
          <w:szCs w:val="32"/>
        </w:rPr>
        <w:t>2017</w:t>
      </w:r>
      <w:r w:rsidRPr="009E15BB">
        <w:rPr>
          <w:rFonts w:hint="eastAsia"/>
          <w:szCs w:val="32"/>
        </w:rPr>
        <w:t>年度全年参加培训</w:t>
      </w:r>
      <w:r>
        <w:rPr>
          <w:rFonts w:hint="eastAsia"/>
          <w:szCs w:val="32"/>
        </w:rPr>
        <w:t>2</w:t>
      </w:r>
      <w:r w:rsidRPr="009E15BB">
        <w:rPr>
          <w:rFonts w:hint="eastAsia"/>
          <w:szCs w:val="32"/>
        </w:rPr>
        <w:t>个，培训</w:t>
      </w:r>
      <w:r>
        <w:rPr>
          <w:rFonts w:hint="eastAsia"/>
          <w:szCs w:val="32"/>
        </w:rPr>
        <w:t>2</w:t>
      </w:r>
      <w:r w:rsidRPr="009E15BB">
        <w:rPr>
          <w:rFonts w:hint="eastAsia"/>
          <w:szCs w:val="32"/>
        </w:rPr>
        <w:t>人次，主要为科技馆科学理论培训和科普剧创作及表演培训、职业继续教育培训等。</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十、政府性基金预算</w:t>
      </w:r>
      <w:r w:rsidR="004A0169">
        <w:rPr>
          <w:rFonts w:ascii="方正黑体_GBK" w:eastAsia="方正黑体_GBK" w:hint="eastAsia"/>
          <w:szCs w:val="32"/>
        </w:rPr>
        <w:t>财政</w:t>
      </w:r>
      <w:r w:rsidR="004A0169">
        <w:rPr>
          <w:rFonts w:ascii="方正黑体_GBK" w:eastAsia="方正黑体_GBK"/>
          <w:szCs w:val="32"/>
        </w:rPr>
        <w:t>拨款</w:t>
      </w:r>
      <w:r w:rsidRPr="00222BD1">
        <w:rPr>
          <w:rFonts w:ascii="方正黑体_GBK" w:eastAsia="方正黑体_GBK"/>
          <w:szCs w:val="32"/>
        </w:rPr>
        <w:t>收入支出决算情况说明</w:t>
      </w:r>
    </w:p>
    <w:p w:rsidR="006E236E" w:rsidRPr="006D5FF4" w:rsidRDefault="00BC322E" w:rsidP="006E236E">
      <w:pPr>
        <w:spacing w:line="550" w:lineRule="exact"/>
        <w:ind w:firstLineChars="200" w:firstLine="640"/>
        <w:rPr>
          <w:szCs w:val="32"/>
        </w:rPr>
      </w:pPr>
      <w:r>
        <w:rPr>
          <w:rFonts w:hint="eastAsia"/>
          <w:szCs w:val="32"/>
        </w:rPr>
        <w:t>江苏省科学技术馆</w:t>
      </w:r>
      <w:r w:rsidR="006E236E" w:rsidRPr="006D5FF4">
        <w:rPr>
          <w:szCs w:val="32"/>
        </w:rPr>
        <w:t>2017</w:t>
      </w:r>
      <w:r w:rsidR="006E236E" w:rsidRPr="006D5FF4">
        <w:rPr>
          <w:szCs w:val="32"/>
        </w:rPr>
        <w:t>年</w:t>
      </w:r>
      <w:r>
        <w:rPr>
          <w:rFonts w:hint="eastAsia"/>
          <w:szCs w:val="32"/>
        </w:rPr>
        <w:t>无</w:t>
      </w:r>
      <w:r w:rsidR="006E236E" w:rsidRPr="006D5FF4">
        <w:rPr>
          <w:szCs w:val="32"/>
        </w:rPr>
        <w:t>政府性基金预算财政拨款。</w:t>
      </w:r>
    </w:p>
    <w:p w:rsidR="006E236E" w:rsidRPr="00222BD1" w:rsidRDefault="008B5EB3" w:rsidP="006E236E">
      <w:pPr>
        <w:spacing w:line="550" w:lineRule="exact"/>
        <w:ind w:firstLineChars="200" w:firstLine="640"/>
        <w:rPr>
          <w:rFonts w:ascii="方正黑体_GBK" w:eastAsia="方正黑体_GBK"/>
          <w:szCs w:val="32"/>
        </w:rPr>
      </w:pPr>
      <w:r w:rsidRPr="00222BD1">
        <w:rPr>
          <w:rFonts w:ascii="方正黑体_GBK" w:eastAsia="方正黑体_GBK"/>
          <w:szCs w:val="32"/>
        </w:rPr>
        <w:t>十一</w:t>
      </w:r>
      <w:r w:rsidR="005D29FB" w:rsidRPr="00222BD1">
        <w:rPr>
          <w:rFonts w:ascii="方正黑体_GBK" w:eastAsia="方正黑体_GBK"/>
          <w:szCs w:val="32"/>
        </w:rPr>
        <w:t>、</w:t>
      </w:r>
      <w:r w:rsidR="006E236E" w:rsidRPr="00222BD1">
        <w:rPr>
          <w:rFonts w:ascii="方正黑体_GBK" w:eastAsia="方正黑体_GBK"/>
          <w:szCs w:val="32"/>
        </w:rPr>
        <w:t>机关运行经费支出决算情况说明</w:t>
      </w:r>
    </w:p>
    <w:p w:rsidR="00BC322E" w:rsidRDefault="00BC322E" w:rsidP="006E236E">
      <w:pPr>
        <w:spacing w:line="550" w:lineRule="exact"/>
        <w:ind w:firstLineChars="200" w:firstLine="640"/>
        <w:rPr>
          <w:rFonts w:hint="eastAsia"/>
          <w:szCs w:val="32"/>
        </w:rPr>
      </w:pPr>
      <w:r>
        <w:rPr>
          <w:rFonts w:hint="eastAsia"/>
          <w:szCs w:val="32"/>
        </w:rPr>
        <w:t>江苏省科</w:t>
      </w:r>
      <w:r w:rsidR="003F5061">
        <w:rPr>
          <w:rFonts w:hint="eastAsia"/>
          <w:szCs w:val="32"/>
        </w:rPr>
        <w:t>学</w:t>
      </w:r>
      <w:r>
        <w:rPr>
          <w:rFonts w:hint="eastAsia"/>
          <w:szCs w:val="32"/>
        </w:rPr>
        <w:t>技</w:t>
      </w:r>
      <w:r w:rsidR="003F5061">
        <w:rPr>
          <w:rFonts w:hint="eastAsia"/>
          <w:szCs w:val="32"/>
        </w:rPr>
        <w:t>术</w:t>
      </w:r>
      <w:r>
        <w:rPr>
          <w:rFonts w:hint="eastAsia"/>
          <w:szCs w:val="32"/>
        </w:rPr>
        <w:t>馆</w:t>
      </w:r>
      <w:r w:rsidR="006E236E" w:rsidRPr="006D5FF4">
        <w:rPr>
          <w:szCs w:val="32"/>
        </w:rPr>
        <w:t>2017</w:t>
      </w:r>
      <w:r w:rsidR="006E236E" w:rsidRPr="006D5FF4">
        <w:rPr>
          <w:szCs w:val="32"/>
        </w:rPr>
        <w:t>年</w:t>
      </w:r>
      <w:r>
        <w:rPr>
          <w:rFonts w:hint="eastAsia"/>
          <w:szCs w:val="32"/>
        </w:rPr>
        <w:t>无</w:t>
      </w:r>
      <w:r w:rsidR="006E236E" w:rsidRPr="006D5FF4">
        <w:rPr>
          <w:szCs w:val="32"/>
        </w:rPr>
        <w:t>机关运行经费。</w:t>
      </w:r>
    </w:p>
    <w:p w:rsidR="006E236E" w:rsidRPr="00222BD1" w:rsidRDefault="008B5EB3" w:rsidP="006E236E">
      <w:pPr>
        <w:spacing w:line="550" w:lineRule="exact"/>
        <w:ind w:firstLineChars="200" w:firstLine="640"/>
        <w:rPr>
          <w:rFonts w:ascii="方正黑体_GBK" w:eastAsia="方正黑体_GBK"/>
          <w:szCs w:val="32"/>
        </w:rPr>
      </w:pPr>
      <w:r w:rsidRPr="00222BD1">
        <w:rPr>
          <w:rFonts w:ascii="方正黑体_GBK" w:eastAsia="方正黑体_GBK"/>
          <w:szCs w:val="32"/>
        </w:rPr>
        <w:t>十二</w:t>
      </w:r>
      <w:r w:rsidR="005D29FB" w:rsidRPr="00222BD1">
        <w:rPr>
          <w:rFonts w:ascii="方正黑体_GBK" w:eastAsia="方正黑体_GBK"/>
          <w:szCs w:val="32"/>
        </w:rPr>
        <w:t>、</w:t>
      </w:r>
      <w:r w:rsidR="006E236E" w:rsidRPr="00222BD1">
        <w:rPr>
          <w:rFonts w:ascii="方正黑体_GBK" w:eastAsia="方正黑体_GBK"/>
          <w:szCs w:val="32"/>
        </w:rPr>
        <w:t>政府采购支出决算情况说明</w:t>
      </w:r>
    </w:p>
    <w:p w:rsidR="003F5061" w:rsidRDefault="006E236E" w:rsidP="006E236E">
      <w:pPr>
        <w:spacing w:line="550" w:lineRule="exact"/>
        <w:ind w:firstLineChars="200" w:firstLine="640"/>
        <w:rPr>
          <w:rFonts w:hint="eastAsia"/>
          <w:szCs w:val="32"/>
        </w:rPr>
      </w:pPr>
      <w:r w:rsidRPr="006D5FF4">
        <w:rPr>
          <w:szCs w:val="32"/>
        </w:rPr>
        <w:t>2017</w:t>
      </w:r>
      <w:r w:rsidRPr="006D5FF4">
        <w:rPr>
          <w:szCs w:val="32"/>
        </w:rPr>
        <w:t>年度政府采购支出总额</w:t>
      </w:r>
      <w:r w:rsidR="003F5061" w:rsidRPr="003F5061">
        <w:rPr>
          <w:rFonts w:hint="eastAsia"/>
          <w:szCs w:val="32"/>
        </w:rPr>
        <w:t>82.91</w:t>
      </w:r>
      <w:r w:rsidRPr="006D5FF4">
        <w:rPr>
          <w:szCs w:val="32"/>
        </w:rPr>
        <w:t>万元，其中：政府采购货物支出</w:t>
      </w:r>
      <w:r w:rsidR="003F5061" w:rsidRPr="003F5061">
        <w:rPr>
          <w:rFonts w:hint="eastAsia"/>
          <w:szCs w:val="32"/>
        </w:rPr>
        <w:t>77.60</w:t>
      </w:r>
      <w:r w:rsidRPr="006D5FF4">
        <w:rPr>
          <w:szCs w:val="32"/>
        </w:rPr>
        <w:t>万元、政府采购工程支出</w:t>
      </w:r>
      <w:r w:rsidR="003F5061" w:rsidRPr="003F5061">
        <w:rPr>
          <w:rFonts w:hint="eastAsia"/>
          <w:szCs w:val="32"/>
        </w:rPr>
        <w:t>5.31</w:t>
      </w:r>
      <w:r w:rsidRPr="006D5FF4">
        <w:rPr>
          <w:szCs w:val="32"/>
        </w:rPr>
        <w:t>万元。</w:t>
      </w:r>
    </w:p>
    <w:p w:rsidR="00994E0F" w:rsidRPr="00222BD1" w:rsidRDefault="008B5EB3" w:rsidP="006E236E">
      <w:pPr>
        <w:spacing w:line="550" w:lineRule="exact"/>
        <w:ind w:firstLineChars="200" w:firstLine="640"/>
        <w:rPr>
          <w:rFonts w:ascii="方正黑体_GBK" w:eastAsia="方正黑体_GBK"/>
          <w:szCs w:val="32"/>
        </w:rPr>
      </w:pPr>
      <w:r w:rsidRPr="00222BD1">
        <w:rPr>
          <w:rFonts w:ascii="方正黑体_GBK" w:eastAsia="方正黑体_GBK"/>
          <w:szCs w:val="32"/>
        </w:rPr>
        <w:t>十三</w:t>
      </w:r>
      <w:r w:rsidR="005D29FB" w:rsidRPr="00222BD1">
        <w:rPr>
          <w:rFonts w:ascii="方正黑体_GBK" w:eastAsia="方正黑体_GBK"/>
          <w:szCs w:val="32"/>
        </w:rPr>
        <w:t>、</w:t>
      </w:r>
      <w:r w:rsidR="00994E0F" w:rsidRPr="00222BD1">
        <w:rPr>
          <w:rFonts w:ascii="方正黑体_GBK" w:eastAsia="方正黑体_GBK"/>
          <w:szCs w:val="32"/>
        </w:rPr>
        <w:t>其他重要事项说明</w:t>
      </w:r>
    </w:p>
    <w:p w:rsidR="006E236E" w:rsidRPr="006D5FF4" w:rsidRDefault="00994E0F" w:rsidP="006E236E">
      <w:pPr>
        <w:spacing w:line="550" w:lineRule="exact"/>
        <w:ind w:firstLineChars="200" w:firstLine="640"/>
        <w:rPr>
          <w:rFonts w:eastAsia="方正楷体_GBK"/>
          <w:szCs w:val="32"/>
        </w:rPr>
      </w:pPr>
      <w:r w:rsidRPr="006D5FF4">
        <w:rPr>
          <w:rFonts w:eastAsia="方正楷体_GBK"/>
          <w:szCs w:val="32"/>
        </w:rPr>
        <w:t>（一）</w:t>
      </w:r>
      <w:r w:rsidR="006E236E" w:rsidRPr="006D5FF4">
        <w:rPr>
          <w:rFonts w:eastAsia="方正楷体_GBK"/>
          <w:szCs w:val="32"/>
        </w:rPr>
        <w:t>国有资产占用情况</w:t>
      </w:r>
    </w:p>
    <w:p w:rsidR="006E236E" w:rsidRPr="006D5FF4" w:rsidRDefault="006E236E" w:rsidP="006E236E">
      <w:pPr>
        <w:spacing w:line="550" w:lineRule="exact"/>
        <w:ind w:firstLineChars="200" w:firstLine="640"/>
        <w:rPr>
          <w:szCs w:val="32"/>
        </w:rPr>
      </w:pPr>
      <w:r w:rsidRPr="006D5FF4">
        <w:rPr>
          <w:szCs w:val="32"/>
        </w:rPr>
        <w:t>截至</w:t>
      </w:r>
      <w:smartTag w:uri="urn:schemas-microsoft-com:office:smarttags" w:element="chsdate">
        <w:smartTagPr>
          <w:attr w:name="Year" w:val="2017"/>
          <w:attr w:name="Month" w:val="12"/>
          <w:attr w:name="Day" w:val="31"/>
          <w:attr w:name="IsLunarDate" w:val="False"/>
          <w:attr w:name="IsROCDate" w:val="False"/>
        </w:smartTagPr>
        <w:r w:rsidRPr="006D5FF4">
          <w:rPr>
            <w:szCs w:val="32"/>
          </w:rPr>
          <w:t>2017</w:t>
        </w:r>
        <w:r w:rsidRPr="006D5FF4">
          <w:rPr>
            <w:szCs w:val="32"/>
          </w:rPr>
          <w:t>年</w:t>
        </w:r>
        <w:r w:rsidRPr="006D5FF4">
          <w:rPr>
            <w:szCs w:val="32"/>
          </w:rPr>
          <w:t>12</w:t>
        </w:r>
        <w:r w:rsidRPr="006D5FF4">
          <w:rPr>
            <w:szCs w:val="32"/>
          </w:rPr>
          <w:t>月</w:t>
        </w:r>
        <w:r w:rsidRPr="006D5FF4">
          <w:rPr>
            <w:szCs w:val="32"/>
          </w:rPr>
          <w:t>31</w:t>
        </w:r>
        <w:r w:rsidRPr="006D5FF4">
          <w:rPr>
            <w:szCs w:val="32"/>
          </w:rPr>
          <w:t>日</w:t>
        </w:r>
      </w:smartTag>
      <w:r w:rsidRPr="006D5FF4">
        <w:rPr>
          <w:szCs w:val="32"/>
        </w:rPr>
        <w:t>，本部门共有车辆</w:t>
      </w:r>
      <w:r w:rsidR="00F81643" w:rsidRPr="00F81643">
        <w:rPr>
          <w:rFonts w:hint="eastAsia"/>
          <w:szCs w:val="32"/>
        </w:rPr>
        <w:t>2</w:t>
      </w:r>
      <w:r w:rsidRPr="006D5FF4">
        <w:rPr>
          <w:szCs w:val="32"/>
        </w:rPr>
        <w:t>辆，</w:t>
      </w:r>
      <w:r w:rsidR="00F81643">
        <w:rPr>
          <w:rFonts w:hint="eastAsia"/>
          <w:szCs w:val="32"/>
        </w:rPr>
        <w:t>均为一般公务用车；</w:t>
      </w:r>
      <w:r w:rsidRPr="006D5FF4">
        <w:rPr>
          <w:szCs w:val="32"/>
        </w:rPr>
        <w:t>单</w:t>
      </w:r>
      <w:r w:rsidR="00EE2E10">
        <w:rPr>
          <w:rFonts w:hint="eastAsia"/>
          <w:szCs w:val="32"/>
        </w:rPr>
        <w:t>价</w:t>
      </w:r>
      <w:r w:rsidR="00EE2E10">
        <w:rPr>
          <w:rFonts w:hint="eastAsia"/>
          <w:szCs w:val="32"/>
        </w:rPr>
        <w:t>50</w:t>
      </w:r>
      <w:r w:rsidR="00EE2E10">
        <w:rPr>
          <w:rFonts w:hint="eastAsia"/>
          <w:szCs w:val="32"/>
        </w:rPr>
        <w:t>万元</w:t>
      </w:r>
      <w:r w:rsidR="00EE2E10">
        <w:rPr>
          <w:szCs w:val="32"/>
        </w:rPr>
        <w:t>（含）以上的通用设备</w:t>
      </w:r>
      <w:r w:rsidR="00F81643" w:rsidRPr="00F81643">
        <w:rPr>
          <w:rFonts w:hint="eastAsia"/>
          <w:szCs w:val="32"/>
        </w:rPr>
        <w:t>5</w:t>
      </w:r>
      <w:r w:rsidRPr="006D5FF4">
        <w:rPr>
          <w:szCs w:val="32"/>
        </w:rPr>
        <w:t>台（套）。</w:t>
      </w:r>
    </w:p>
    <w:p w:rsidR="006E236E" w:rsidRPr="00F81643" w:rsidRDefault="006E236E" w:rsidP="006E236E">
      <w:pPr>
        <w:spacing w:line="550" w:lineRule="exact"/>
        <w:ind w:firstLineChars="200" w:firstLine="640"/>
        <w:rPr>
          <w:szCs w:val="32"/>
        </w:rPr>
      </w:pPr>
    </w:p>
    <w:p w:rsidR="00F81643" w:rsidRDefault="00F81643" w:rsidP="006E236E">
      <w:pPr>
        <w:spacing w:before="100" w:beforeAutospacing="1" w:after="100" w:afterAutospacing="1" w:line="550" w:lineRule="exact"/>
        <w:jc w:val="center"/>
        <w:rPr>
          <w:rFonts w:eastAsia="方正小标宋_GBK" w:hint="eastAsia"/>
          <w:sz w:val="36"/>
          <w:szCs w:val="36"/>
        </w:rPr>
      </w:pPr>
    </w:p>
    <w:p w:rsidR="00F81643" w:rsidRDefault="00F81643" w:rsidP="006E236E">
      <w:pPr>
        <w:spacing w:before="100" w:beforeAutospacing="1" w:after="100" w:afterAutospacing="1" w:line="550" w:lineRule="exact"/>
        <w:jc w:val="center"/>
        <w:rPr>
          <w:rFonts w:eastAsia="方正小标宋_GBK" w:hint="eastAsia"/>
          <w:sz w:val="36"/>
          <w:szCs w:val="36"/>
        </w:rPr>
      </w:pPr>
    </w:p>
    <w:p w:rsidR="00F81643" w:rsidRDefault="00F81643" w:rsidP="006E236E">
      <w:pPr>
        <w:spacing w:before="100" w:beforeAutospacing="1" w:after="100" w:afterAutospacing="1" w:line="550" w:lineRule="exact"/>
        <w:jc w:val="center"/>
        <w:rPr>
          <w:rFonts w:eastAsia="方正小标宋_GBK" w:hint="eastAsia"/>
          <w:sz w:val="36"/>
          <w:szCs w:val="36"/>
        </w:rPr>
      </w:pPr>
    </w:p>
    <w:p w:rsidR="00F81643" w:rsidRDefault="00F81643" w:rsidP="006E236E">
      <w:pPr>
        <w:spacing w:before="100" w:beforeAutospacing="1" w:after="100" w:afterAutospacing="1" w:line="550" w:lineRule="exact"/>
        <w:jc w:val="center"/>
        <w:rPr>
          <w:rFonts w:eastAsia="方正小标宋_GBK" w:hint="eastAsia"/>
          <w:sz w:val="36"/>
          <w:szCs w:val="36"/>
        </w:rPr>
      </w:pPr>
    </w:p>
    <w:p w:rsidR="00F81643" w:rsidRDefault="00F81643" w:rsidP="006E236E">
      <w:pPr>
        <w:spacing w:before="100" w:beforeAutospacing="1" w:after="100" w:afterAutospacing="1" w:line="550" w:lineRule="exact"/>
        <w:jc w:val="center"/>
        <w:rPr>
          <w:rFonts w:eastAsia="方正小标宋_GBK" w:hint="eastAsia"/>
          <w:sz w:val="36"/>
          <w:szCs w:val="36"/>
        </w:rPr>
      </w:pPr>
    </w:p>
    <w:p w:rsidR="00F81643" w:rsidRDefault="00F81643" w:rsidP="006E236E">
      <w:pPr>
        <w:spacing w:before="100" w:beforeAutospacing="1" w:after="100" w:afterAutospacing="1" w:line="550" w:lineRule="exact"/>
        <w:jc w:val="center"/>
        <w:rPr>
          <w:rFonts w:eastAsia="方正小标宋_GBK" w:hint="eastAsia"/>
          <w:sz w:val="36"/>
          <w:szCs w:val="36"/>
        </w:rPr>
      </w:pPr>
    </w:p>
    <w:p w:rsidR="006E236E" w:rsidRPr="006D5FF4" w:rsidRDefault="006E236E" w:rsidP="006E236E">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lastRenderedPageBreak/>
        <w:t>第四部分　名词解释</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t>一、财政拨款收入：</w:t>
      </w:r>
      <w:r w:rsidRPr="006D5FF4">
        <w:rPr>
          <w:szCs w:val="32"/>
        </w:rPr>
        <w:t>指单位本年度从财政部门取得的财政拨款。</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t>二、上级补助收入：</w:t>
      </w:r>
      <w:r w:rsidRPr="006D5FF4">
        <w:rPr>
          <w:szCs w:val="32"/>
        </w:rPr>
        <w:t>指事业单位从主管部门和上级单位取得的非财政补助收入。</w:t>
      </w:r>
    </w:p>
    <w:p w:rsidR="00AC7889" w:rsidRDefault="006E236E" w:rsidP="00222BD1">
      <w:pPr>
        <w:spacing w:line="550" w:lineRule="exact"/>
        <w:ind w:firstLineChars="200" w:firstLine="640"/>
        <w:rPr>
          <w:szCs w:val="32"/>
        </w:rPr>
      </w:pPr>
      <w:r w:rsidRPr="00222BD1">
        <w:rPr>
          <w:rFonts w:ascii="方正黑体_GBK" w:eastAsia="方正黑体_GBK"/>
          <w:szCs w:val="32"/>
        </w:rPr>
        <w:t>三、事业收入：</w:t>
      </w:r>
      <w:r w:rsidRPr="006D5FF4">
        <w:rPr>
          <w:szCs w:val="32"/>
        </w:rPr>
        <w:t>指事业单位开展专业业务活动及其辅助活动取得的收入，事业单位收到的财政专户实际核拨的教育收费等资金在此反映。</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t>四、经营收入：</w:t>
      </w:r>
      <w:r w:rsidRPr="006D5FF4">
        <w:rPr>
          <w:szCs w:val="32"/>
        </w:rPr>
        <w:t>指事业单位在专业业务活动及其辅助活动之外开展非独立核算经营活动取得的收入。</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t>五、附属单位缴款：</w:t>
      </w:r>
      <w:r w:rsidRPr="006D5FF4">
        <w:rPr>
          <w:szCs w:val="32"/>
        </w:rPr>
        <w:t>指事业单位附属独立核算单位按照有关规定上缴的收入。</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t>六、其他收入：</w:t>
      </w:r>
      <w:r w:rsidRPr="006D5FF4">
        <w:rPr>
          <w:szCs w:val="32"/>
        </w:rPr>
        <w:t>指单位取得的除上述</w:t>
      </w:r>
      <w:r w:rsidRPr="006D5FF4">
        <w:rPr>
          <w:szCs w:val="32"/>
        </w:rPr>
        <w:t>“</w:t>
      </w:r>
      <w:r w:rsidRPr="006D5FF4">
        <w:rPr>
          <w:szCs w:val="32"/>
        </w:rPr>
        <w:t>财政拨款收入</w:t>
      </w:r>
      <w:r w:rsidRPr="006D5FF4">
        <w:rPr>
          <w:szCs w:val="32"/>
        </w:rPr>
        <w:t>”</w:t>
      </w:r>
      <w:r w:rsidRPr="006D5FF4">
        <w:rPr>
          <w:szCs w:val="32"/>
        </w:rPr>
        <w:t>、</w:t>
      </w:r>
      <w:r w:rsidRPr="006D5FF4">
        <w:rPr>
          <w:szCs w:val="32"/>
        </w:rPr>
        <w:t>“</w:t>
      </w:r>
      <w:r w:rsidRPr="006D5FF4">
        <w:rPr>
          <w:szCs w:val="32"/>
        </w:rPr>
        <w:t>事业收入</w:t>
      </w:r>
      <w:r w:rsidRPr="006D5FF4">
        <w:rPr>
          <w:szCs w:val="32"/>
        </w:rPr>
        <w:t>”</w:t>
      </w:r>
      <w:r w:rsidRPr="006D5FF4">
        <w:rPr>
          <w:szCs w:val="32"/>
        </w:rPr>
        <w:t>、</w:t>
      </w:r>
      <w:r w:rsidRPr="006D5FF4">
        <w:rPr>
          <w:szCs w:val="32"/>
        </w:rPr>
        <w:t>“</w:t>
      </w:r>
      <w:r w:rsidRPr="006D5FF4">
        <w:rPr>
          <w:szCs w:val="32"/>
        </w:rPr>
        <w:t>经营收入</w:t>
      </w:r>
      <w:r w:rsidRPr="006D5FF4">
        <w:rPr>
          <w:szCs w:val="32"/>
        </w:rPr>
        <w:t>”</w:t>
      </w:r>
      <w:r w:rsidRPr="006D5FF4">
        <w:rPr>
          <w:szCs w:val="32"/>
        </w:rPr>
        <w:t>等以外的各项收入。</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t>七、用事业基金弥补收支差额：</w:t>
      </w:r>
      <w:r w:rsidRPr="006D5FF4">
        <w:rPr>
          <w:szCs w:val="32"/>
        </w:rPr>
        <w:t>指事业单位用事业基金弥补当年收支差额的数额。</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t>八、年初结转和结余：</w:t>
      </w:r>
      <w:r w:rsidRPr="006D5FF4">
        <w:rPr>
          <w:szCs w:val="32"/>
        </w:rPr>
        <w:t>指单位上年结转本年使用的基本支出结转、项目支出结转和结余和经营结余。</w:t>
      </w:r>
    </w:p>
    <w:p w:rsidR="006E236E" w:rsidRPr="006D5FF4" w:rsidRDefault="00AC7889" w:rsidP="00222BD1">
      <w:pPr>
        <w:spacing w:line="550" w:lineRule="exact"/>
        <w:ind w:firstLineChars="200" w:firstLine="640"/>
        <w:rPr>
          <w:szCs w:val="32"/>
        </w:rPr>
      </w:pPr>
      <w:r>
        <w:rPr>
          <w:rFonts w:ascii="方正黑体_GBK" w:eastAsia="方正黑体_GBK" w:hint="eastAsia"/>
          <w:szCs w:val="32"/>
        </w:rPr>
        <w:t>九</w:t>
      </w:r>
      <w:r w:rsidR="006E236E" w:rsidRPr="00222BD1">
        <w:rPr>
          <w:rFonts w:ascii="方正黑体_GBK" w:eastAsia="方正黑体_GBK"/>
          <w:szCs w:val="32"/>
        </w:rPr>
        <w:t>、结余分配：</w:t>
      </w:r>
      <w:r w:rsidR="006E236E" w:rsidRPr="006D5FF4">
        <w:rPr>
          <w:szCs w:val="32"/>
        </w:rPr>
        <w:t>指事业单位按规定对非财政补助结余资金提取的职工福利基金、事业基金和缴纳的所得税，以及减少单位按规定应缴回的基本建设竣工项目结余资金。</w:t>
      </w:r>
    </w:p>
    <w:p w:rsidR="006E236E" w:rsidRPr="006D5FF4" w:rsidRDefault="00AC7889" w:rsidP="00222BD1">
      <w:pPr>
        <w:spacing w:line="550" w:lineRule="exact"/>
        <w:ind w:firstLineChars="200" w:firstLine="640"/>
        <w:rPr>
          <w:szCs w:val="32"/>
        </w:rPr>
      </w:pPr>
      <w:r>
        <w:rPr>
          <w:rFonts w:ascii="方正黑体_GBK" w:eastAsia="方正黑体_GBK"/>
          <w:szCs w:val="32"/>
        </w:rPr>
        <w:t>十</w:t>
      </w:r>
      <w:r w:rsidR="006E236E" w:rsidRPr="00222BD1">
        <w:rPr>
          <w:rFonts w:ascii="方正黑体_GBK" w:eastAsia="方正黑体_GBK"/>
          <w:szCs w:val="32"/>
        </w:rPr>
        <w:t>、年末结转和结余资金：</w:t>
      </w:r>
      <w:r w:rsidR="006E236E" w:rsidRPr="006D5FF4">
        <w:rPr>
          <w:szCs w:val="32"/>
        </w:rPr>
        <w:t>指本年度或以前年度预算安排、因客观条件发生变化无法按原计划实施，需要延迟到以后年度按有关规定继续使用的资金。</w:t>
      </w:r>
    </w:p>
    <w:p w:rsidR="006E236E" w:rsidRPr="006D5FF4" w:rsidRDefault="00AC7889" w:rsidP="00222BD1">
      <w:pPr>
        <w:spacing w:line="550" w:lineRule="exact"/>
        <w:ind w:firstLineChars="200" w:firstLine="640"/>
        <w:rPr>
          <w:szCs w:val="32"/>
        </w:rPr>
      </w:pPr>
      <w:r>
        <w:rPr>
          <w:rFonts w:ascii="方正黑体_GBK" w:eastAsia="方正黑体_GBK"/>
          <w:szCs w:val="32"/>
        </w:rPr>
        <w:lastRenderedPageBreak/>
        <w:t>十</w:t>
      </w:r>
      <w:r>
        <w:rPr>
          <w:rFonts w:ascii="方正黑体_GBK" w:eastAsia="方正黑体_GBK" w:hint="eastAsia"/>
          <w:szCs w:val="32"/>
        </w:rPr>
        <w:t>一</w:t>
      </w:r>
      <w:r w:rsidR="006E236E" w:rsidRPr="00222BD1">
        <w:rPr>
          <w:rFonts w:ascii="方正黑体_GBK" w:eastAsia="方正黑体_GBK"/>
          <w:szCs w:val="32"/>
        </w:rPr>
        <w:t>、基本支出：</w:t>
      </w:r>
      <w:r w:rsidR="006E236E" w:rsidRPr="006D5FF4">
        <w:rPr>
          <w:szCs w:val="32"/>
        </w:rPr>
        <w:t>指为保障机构正常运转、完成日常工作任务而发生的人员支出和公用支出。</w:t>
      </w:r>
    </w:p>
    <w:p w:rsidR="006E236E" w:rsidRPr="006D5FF4" w:rsidRDefault="00AC7889" w:rsidP="00222BD1">
      <w:pPr>
        <w:spacing w:line="550" w:lineRule="exact"/>
        <w:ind w:firstLineChars="200" w:firstLine="640"/>
        <w:rPr>
          <w:szCs w:val="32"/>
        </w:rPr>
      </w:pPr>
      <w:r>
        <w:rPr>
          <w:rFonts w:ascii="方正黑体_GBK" w:eastAsia="方正黑体_GBK"/>
          <w:szCs w:val="32"/>
        </w:rPr>
        <w:t>十</w:t>
      </w:r>
      <w:r>
        <w:rPr>
          <w:rFonts w:ascii="方正黑体_GBK" w:eastAsia="方正黑体_GBK" w:hint="eastAsia"/>
          <w:szCs w:val="32"/>
        </w:rPr>
        <w:t>二</w:t>
      </w:r>
      <w:r w:rsidR="006E236E" w:rsidRPr="00222BD1">
        <w:rPr>
          <w:rFonts w:ascii="方正黑体_GBK" w:eastAsia="方正黑体_GBK"/>
          <w:szCs w:val="32"/>
        </w:rPr>
        <w:t>、项目支出：</w:t>
      </w:r>
      <w:r w:rsidR="006E236E" w:rsidRPr="006D5FF4">
        <w:rPr>
          <w:szCs w:val="32"/>
        </w:rPr>
        <w:t>指在基本支出之外为完成特定的行政任务或事业发展目标所发生的支出。</w:t>
      </w:r>
    </w:p>
    <w:p w:rsidR="006E236E" w:rsidRPr="006D5FF4" w:rsidRDefault="00AC7889" w:rsidP="00222BD1">
      <w:pPr>
        <w:spacing w:line="550" w:lineRule="exact"/>
        <w:ind w:firstLineChars="200" w:firstLine="640"/>
        <w:rPr>
          <w:i/>
          <w:szCs w:val="32"/>
        </w:rPr>
      </w:pPr>
      <w:r>
        <w:rPr>
          <w:rFonts w:ascii="方正黑体_GBK" w:eastAsia="方正黑体_GBK"/>
          <w:szCs w:val="32"/>
        </w:rPr>
        <w:t>十</w:t>
      </w:r>
      <w:r>
        <w:rPr>
          <w:rFonts w:ascii="方正黑体_GBK" w:eastAsia="方正黑体_GBK" w:hint="eastAsia"/>
          <w:szCs w:val="32"/>
        </w:rPr>
        <w:t>三</w:t>
      </w:r>
      <w:r w:rsidR="006E236E" w:rsidRPr="00222BD1">
        <w:rPr>
          <w:rFonts w:ascii="方正黑体_GBK" w:eastAsia="方正黑体_GBK"/>
          <w:szCs w:val="32"/>
        </w:rPr>
        <w:t>、上缴上级支出：</w:t>
      </w:r>
      <w:r w:rsidR="006E236E" w:rsidRPr="006D5FF4">
        <w:rPr>
          <w:szCs w:val="32"/>
        </w:rPr>
        <w:t>指事业单位按照财政部门和主管部门的规定上缴上级单位的支出。</w:t>
      </w:r>
    </w:p>
    <w:p w:rsidR="006E236E" w:rsidRPr="006D5FF4" w:rsidRDefault="00AC7889" w:rsidP="00222BD1">
      <w:pPr>
        <w:spacing w:line="550" w:lineRule="exact"/>
        <w:ind w:firstLineChars="200" w:firstLine="640"/>
        <w:rPr>
          <w:b/>
          <w:szCs w:val="32"/>
        </w:rPr>
      </w:pPr>
      <w:r>
        <w:rPr>
          <w:rFonts w:ascii="方正黑体_GBK" w:eastAsia="方正黑体_GBK"/>
          <w:szCs w:val="32"/>
        </w:rPr>
        <w:t>十</w:t>
      </w:r>
      <w:r>
        <w:rPr>
          <w:rFonts w:ascii="方正黑体_GBK" w:eastAsia="方正黑体_GBK" w:hint="eastAsia"/>
          <w:szCs w:val="32"/>
        </w:rPr>
        <w:t>四</w:t>
      </w:r>
      <w:r w:rsidR="006E236E" w:rsidRPr="00222BD1">
        <w:rPr>
          <w:rFonts w:ascii="方正黑体_GBK" w:eastAsia="方正黑体_GBK"/>
          <w:szCs w:val="32"/>
        </w:rPr>
        <w:t>、经营支出：</w:t>
      </w:r>
      <w:r w:rsidR="006E236E" w:rsidRPr="006D5FF4">
        <w:rPr>
          <w:szCs w:val="32"/>
        </w:rPr>
        <w:t>指事业单位在专业业务活动及其辅助活动之外开展非独立核算经营活动发生的支出。</w:t>
      </w:r>
    </w:p>
    <w:p w:rsidR="006E236E" w:rsidRPr="006D5FF4" w:rsidRDefault="00AC7889" w:rsidP="00222BD1">
      <w:pPr>
        <w:spacing w:line="550" w:lineRule="exact"/>
        <w:ind w:firstLineChars="200" w:firstLine="640"/>
        <w:rPr>
          <w:szCs w:val="32"/>
        </w:rPr>
      </w:pPr>
      <w:r>
        <w:rPr>
          <w:rFonts w:ascii="方正黑体_GBK" w:eastAsia="方正黑体_GBK"/>
          <w:szCs w:val="32"/>
        </w:rPr>
        <w:t>十</w:t>
      </w:r>
      <w:r>
        <w:rPr>
          <w:rFonts w:ascii="方正黑体_GBK" w:eastAsia="方正黑体_GBK" w:hint="eastAsia"/>
          <w:szCs w:val="32"/>
        </w:rPr>
        <w:t>五</w:t>
      </w:r>
      <w:r w:rsidR="006E236E" w:rsidRPr="00222BD1">
        <w:rPr>
          <w:rFonts w:ascii="方正黑体_GBK" w:eastAsia="方正黑体_GBK"/>
          <w:szCs w:val="32"/>
        </w:rPr>
        <w:t>、对附属单位补助支出：</w:t>
      </w:r>
      <w:r w:rsidR="006E236E" w:rsidRPr="006D5FF4">
        <w:rPr>
          <w:szCs w:val="32"/>
        </w:rPr>
        <w:t>指事业单位用财政补助收入之外的收入对附属单位补助发生的支出。</w:t>
      </w:r>
    </w:p>
    <w:p w:rsidR="006E236E" w:rsidRPr="006D5FF4" w:rsidRDefault="00AC7889" w:rsidP="00222BD1">
      <w:pPr>
        <w:spacing w:line="550" w:lineRule="exact"/>
        <w:ind w:firstLineChars="200" w:firstLine="640"/>
        <w:rPr>
          <w:b/>
          <w:szCs w:val="32"/>
        </w:rPr>
      </w:pPr>
      <w:r>
        <w:rPr>
          <w:rFonts w:ascii="方正黑体_GBK" w:eastAsia="方正黑体_GBK"/>
          <w:szCs w:val="32"/>
        </w:rPr>
        <w:t>十</w:t>
      </w:r>
      <w:r>
        <w:rPr>
          <w:rFonts w:ascii="方正黑体_GBK" w:eastAsia="方正黑体_GBK" w:hint="eastAsia"/>
          <w:szCs w:val="32"/>
        </w:rPr>
        <w:t>六</w:t>
      </w:r>
      <w:r w:rsidR="006E236E" w:rsidRPr="00222BD1">
        <w:rPr>
          <w:rFonts w:ascii="方正黑体_GBK" w:eastAsia="方正黑体_GBK"/>
          <w:szCs w:val="32"/>
        </w:rPr>
        <w:t>、</w:t>
      </w:r>
      <w:r w:rsidR="006E236E" w:rsidRPr="00222BD1">
        <w:rPr>
          <w:rFonts w:ascii="方正黑体_GBK" w:eastAsia="方正黑体_GBK"/>
          <w:szCs w:val="32"/>
        </w:rPr>
        <w:t>“</w:t>
      </w:r>
      <w:r w:rsidR="006E236E" w:rsidRPr="00222BD1">
        <w:rPr>
          <w:rFonts w:ascii="方正黑体_GBK" w:eastAsia="方正黑体_GBK"/>
          <w:szCs w:val="32"/>
        </w:rPr>
        <w:t>三公</w:t>
      </w:r>
      <w:r w:rsidR="006E236E" w:rsidRPr="00222BD1">
        <w:rPr>
          <w:rFonts w:ascii="方正黑体_GBK" w:eastAsia="方正黑体_GBK"/>
          <w:szCs w:val="32"/>
        </w:rPr>
        <w:t>”</w:t>
      </w:r>
      <w:r w:rsidR="006E236E" w:rsidRPr="00222BD1">
        <w:rPr>
          <w:rFonts w:ascii="方正黑体_GBK" w:eastAsia="方正黑体_GBK"/>
          <w:szCs w:val="32"/>
        </w:rPr>
        <w:t>经费：</w:t>
      </w:r>
      <w:r w:rsidR="006E236E" w:rsidRPr="006D5FF4">
        <w:rPr>
          <w:szCs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6E236E" w:rsidRPr="006D5FF4" w:rsidRDefault="00AC7889" w:rsidP="00222BD1">
      <w:pPr>
        <w:spacing w:line="550" w:lineRule="exact"/>
        <w:ind w:firstLineChars="200" w:firstLine="640"/>
        <w:rPr>
          <w:szCs w:val="32"/>
        </w:rPr>
      </w:pPr>
      <w:r>
        <w:rPr>
          <w:rFonts w:ascii="方正黑体_GBK" w:eastAsia="方正黑体_GBK" w:hint="eastAsia"/>
          <w:szCs w:val="32"/>
        </w:rPr>
        <w:t>十七</w:t>
      </w:r>
      <w:r w:rsidR="006E236E" w:rsidRPr="00222BD1">
        <w:rPr>
          <w:rFonts w:ascii="方正黑体_GBK" w:eastAsia="方正黑体_GBK" w:hint="eastAsia"/>
          <w:szCs w:val="32"/>
        </w:rPr>
        <w:t>、机关运行经费：</w:t>
      </w:r>
      <w:r w:rsidR="00860297" w:rsidRPr="00167C23">
        <w:rPr>
          <w:rFonts w:hint="eastAsia"/>
          <w:szCs w:val="32"/>
        </w:rPr>
        <w:t>指行政单位（含参照公务员法管理的事业单位）</w:t>
      </w:r>
      <w:r w:rsidR="00860297">
        <w:rPr>
          <w:rFonts w:hint="eastAsia"/>
          <w:szCs w:val="32"/>
        </w:rPr>
        <w:t>使用</w:t>
      </w:r>
      <w:r w:rsidR="00860297" w:rsidRPr="00167C23">
        <w:rPr>
          <w:rFonts w:hint="eastAsia"/>
          <w:szCs w:val="32"/>
        </w:rPr>
        <w:t>一般公共预算安排的基本支出中的</w:t>
      </w:r>
      <w:r w:rsidR="00860297">
        <w:rPr>
          <w:rFonts w:hint="eastAsia"/>
          <w:szCs w:val="32"/>
        </w:rPr>
        <w:t>日常</w:t>
      </w:r>
      <w:r w:rsidR="00860297">
        <w:rPr>
          <w:szCs w:val="32"/>
        </w:rPr>
        <w:t>公用</w:t>
      </w:r>
      <w:r w:rsidR="00860297" w:rsidRPr="00167C23">
        <w:rPr>
          <w:rFonts w:hint="eastAsia"/>
          <w:szCs w:val="32"/>
        </w:rPr>
        <w:t>经费</w:t>
      </w:r>
      <w:r w:rsidR="00860297">
        <w:rPr>
          <w:rFonts w:hint="eastAsia"/>
          <w:szCs w:val="32"/>
        </w:rPr>
        <w:t>支出</w:t>
      </w:r>
      <w:r w:rsidR="006E236E" w:rsidRPr="006D5FF4">
        <w:rPr>
          <w:szCs w:val="32"/>
        </w:rPr>
        <w:t>，包括办公及印刷费、邮电费、差旅费、会议费、福利费、日常维修费、专用材料及一般设备购置费、办公用房水电费、办公用房取暖费、办公用房物业管理费、公务用车运行维护费及其他费用。</w:t>
      </w:r>
    </w:p>
    <w:p w:rsidR="00CC2367" w:rsidRPr="00CC2367" w:rsidRDefault="00CC2367" w:rsidP="00CC2367">
      <w:pPr>
        <w:spacing w:line="550" w:lineRule="exact"/>
        <w:ind w:firstLineChars="200" w:firstLine="640"/>
        <w:rPr>
          <w:szCs w:val="32"/>
        </w:rPr>
      </w:pPr>
      <w:r>
        <w:rPr>
          <w:rFonts w:hint="eastAsia"/>
          <w:szCs w:val="32"/>
        </w:rPr>
        <w:t>十八</w:t>
      </w:r>
      <w:r w:rsidRPr="00CC2367">
        <w:rPr>
          <w:rFonts w:hint="eastAsia"/>
          <w:szCs w:val="32"/>
        </w:rPr>
        <w:t>、科学技术支出：指用于保障展馆正常运行支出、人员支出、展品日常维护与保养支出、展馆改造更新等。</w:t>
      </w:r>
    </w:p>
    <w:p w:rsidR="00CC2367" w:rsidRPr="00CC2367" w:rsidRDefault="00CC2367" w:rsidP="00CC2367">
      <w:pPr>
        <w:spacing w:line="550" w:lineRule="exact"/>
        <w:ind w:firstLineChars="200" w:firstLine="640"/>
        <w:rPr>
          <w:szCs w:val="32"/>
        </w:rPr>
      </w:pPr>
      <w:r>
        <w:rPr>
          <w:rFonts w:hint="eastAsia"/>
          <w:szCs w:val="32"/>
        </w:rPr>
        <w:lastRenderedPageBreak/>
        <w:t>十九</w:t>
      </w:r>
      <w:r w:rsidRPr="00CC2367">
        <w:rPr>
          <w:rFonts w:hint="eastAsia"/>
          <w:szCs w:val="32"/>
        </w:rPr>
        <w:t>、文化体育与传媒支出：指用于展馆免费开放运营、开展各种日常活动支出、展馆改造更新等。</w:t>
      </w:r>
    </w:p>
    <w:p w:rsidR="006E236E" w:rsidRPr="00CC2367" w:rsidRDefault="006E236E" w:rsidP="006E236E">
      <w:pPr>
        <w:spacing w:line="550" w:lineRule="exact"/>
        <w:ind w:firstLineChars="200" w:firstLine="640"/>
        <w:rPr>
          <w:szCs w:val="32"/>
        </w:rPr>
      </w:pPr>
    </w:p>
    <w:p w:rsidR="00C47ABF" w:rsidRPr="00CC2367" w:rsidRDefault="00C47ABF" w:rsidP="00325C0D">
      <w:pPr>
        <w:ind w:firstLine="0"/>
        <w:rPr>
          <w:szCs w:val="32"/>
        </w:rPr>
      </w:pPr>
    </w:p>
    <w:p w:rsidR="00C47ABF" w:rsidRPr="00CC2367" w:rsidRDefault="00C47ABF" w:rsidP="00325C0D">
      <w:pPr>
        <w:ind w:firstLine="0"/>
        <w:rPr>
          <w:szCs w:val="32"/>
        </w:rPr>
      </w:pPr>
    </w:p>
    <w:p w:rsidR="00126D7F" w:rsidRPr="00CC2367" w:rsidRDefault="00126D7F" w:rsidP="00325C0D">
      <w:pPr>
        <w:ind w:firstLine="0"/>
        <w:rPr>
          <w:szCs w:val="32"/>
        </w:rPr>
      </w:pPr>
    </w:p>
    <w:p w:rsidR="00126D7F" w:rsidRPr="00CC2367" w:rsidRDefault="00126D7F" w:rsidP="00325C0D">
      <w:pPr>
        <w:ind w:firstLine="0"/>
        <w:rPr>
          <w:szCs w:val="32"/>
        </w:rPr>
      </w:pPr>
    </w:p>
    <w:sectPr w:rsidR="00126D7F" w:rsidRPr="00CC2367" w:rsidSect="00C47ABF">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3CC" w:rsidRDefault="00A013CC">
      <w:r>
        <w:separator/>
      </w:r>
    </w:p>
  </w:endnote>
  <w:endnote w:type="continuationSeparator" w:id="0">
    <w:p w:rsidR="00A013CC" w:rsidRDefault="00A01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07" w:rsidRDefault="00602807" w:rsidP="00CF63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02807" w:rsidRDefault="00602807" w:rsidP="00CF633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07" w:rsidRDefault="00602807" w:rsidP="00C52BB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A6988">
      <w:rPr>
        <w:rStyle w:val="a9"/>
        <w:noProof/>
      </w:rPr>
      <w:t>23</w:t>
    </w:r>
    <w:r>
      <w:rPr>
        <w:rStyle w:val="a9"/>
      </w:rPr>
      <w:fldChar w:fldCharType="end"/>
    </w:r>
  </w:p>
  <w:p w:rsidR="00602807" w:rsidRDefault="00602807" w:rsidP="00C52BBC">
    <w:pPr>
      <w:pStyle w:val="a7"/>
      <w:framePr w:wrap="around" w:vAnchor="text" w:hAnchor="margin" w:xAlign="right" w:y="1"/>
      <w:rPr>
        <w:rStyle w:val="a9"/>
      </w:rPr>
    </w:pPr>
  </w:p>
  <w:p w:rsidR="00602807" w:rsidRDefault="00602807" w:rsidP="00CF633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3CC" w:rsidRDefault="00A013CC">
      <w:r>
        <w:separator/>
      </w:r>
    </w:p>
  </w:footnote>
  <w:footnote w:type="continuationSeparator" w:id="0">
    <w:p w:rsidR="00A013CC" w:rsidRDefault="00A013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30D2"/>
    <w:rsid w:val="00000DB9"/>
    <w:rsid w:val="000207FD"/>
    <w:rsid w:val="00021CAD"/>
    <w:rsid w:val="0002677D"/>
    <w:rsid w:val="00032DA1"/>
    <w:rsid w:val="000348CC"/>
    <w:rsid w:val="00047AD8"/>
    <w:rsid w:val="00051E3E"/>
    <w:rsid w:val="00055158"/>
    <w:rsid w:val="00066F51"/>
    <w:rsid w:val="00073455"/>
    <w:rsid w:val="000A2C41"/>
    <w:rsid w:val="000A605C"/>
    <w:rsid w:val="000B0F1D"/>
    <w:rsid w:val="000B36F8"/>
    <w:rsid w:val="000B5030"/>
    <w:rsid w:val="000C514E"/>
    <w:rsid w:val="000F5CB8"/>
    <w:rsid w:val="00121284"/>
    <w:rsid w:val="00126D7F"/>
    <w:rsid w:val="00137165"/>
    <w:rsid w:val="00137BB2"/>
    <w:rsid w:val="0014028E"/>
    <w:rsid w:val="00144C71"/>
    <w:rsid w:val="0014684F"/>
    <w:rsid w:val="00167C23"/>
    <w:rsid w:val="001773D6"/>
    <w:rsid w:val="00182361"/>
    <w:rsid w:val="00193769"/>
    <w:rsid w:val="00195865"/>
    <w:rsid w:val="001A4428"/>
    <w:rsid w:val="001A57FA"/>
    <w:rsid w:val="001B1350"/>
    <w:rsid w:val="001C02CC"/>
    <w:rsid w:val="001C3E0C"/>
    <w:rsid w:val="001C5871"/>
    <w:rsid w:val="001D0047"/>
    <w:rsid w:val="001D0E53"/>
    <w:rsid w:val="001D446A"/>
    <w:rsid w:val="001E0D04"/>
    <w:rsid w:val="001E4BBE"/>
    <w:rsid w:val="001F30F8"/>
    <w:rsid w:val="001F5AF1"/>
    <w:rsid w:val="001F5E81"/>
    <w:rsid w:val="002076A8"/>
    <w:rsid w:val="00210B38"/>
    <w:rsid w:val="0022080C"/>
    <w:rsid w:val="00222BD1"/>
    <w:rsid w:val="002259EE"/>
    <w:rsid w:val="00227D8D"/>
    <w:rsid w:val="00241D9C"/>
    <w:rsid w:val="00242E80"/>
    <w:rsid w:val="00245100"/>
    <w:rsid w:val="002927EB"/>
    <w:rsid w:val="002A479C"/>
    <w:rsid w:val="002A7502"/>
    <w:rsid w:val="002B63B3"/>
    <w:rsid w:val="002C364D"/>
    <w:rsid w:val="002C7553"/>
    <w:rsid w:val="002D1CB8"/>
    <w:rsid w:val="002D40CE"/>
    <w:rsid w:val="002D43C7"/>
    <w:rsid w:val="002D7435"/>
    <w:rsid w:val="002E4DCE"/>
    <w:rsid w:val="002E6BED"/>
    <w:rsid w:val="002F3B79"/>
    <w:rsid w:val="002F5446"/>
    <w:rsid w:val="002F5EEF"/>
    <w:rsid w:val="003041CD"/>
    <w:rsid w:val="003216C9"/>
    <w:rsid w:val="00325C0D"/>
    <w:rsid w:val="00331238"/>
    <w:rsid w:val="003329F6"/>
    <w:rsid w:val="00332A3D"/>
    <w:rsid w:val="00334C45"/>
    <w:rsid w:val="00340246"/>
    <w:rsid w:val="00340A4C"/>
    <w:rsid w:val="00343B1B"/>
    <w:rsid w:val="00354388"/>
    <w:rsid w:val="003559D6"/>
    <w:rsid w:val="00355DF9"/>
    <w:rsid w:val="003667CD"/>
    <w:rsid w:val="00383FDF"/>
    <w:rsid w:val="00387160"/>
    <w:rsid w:val="00391A4D"/>
    <w:rsid w:val="003921B3"/>
    <w:rsid w:val="00397619"/>
    <w:rsid w:val="003B5EF0"/>
    <w:rsid w:val="003C7B33"/>
    <w:rsid w:val="003C7EC5"/>
    <w:rsid w:val="003D7590"/>
    <w:rsid w:val="003E688E"/>
    <w:rsid w:val="003F5061"/>
    <w:rsid w:val="003F5413"/>
    <w:rsid w:val="003F64C9"/>
    <w:rsid w:val="004225FA"/>
    <w:rsid w:val="00425982"/>
    <w:rsid w:val="00435CA7"/>
    <w:rsid w:val="00442969"/>
    <w:rsid w:val="00445421"/>
    <w:rsid w:val="00447C8A"/>
    <w:rsid w:val="00451A5E"/>
    <w:rsid w:val="004545AB"/>
    <w:rsid w:val="0046438F"/>
    <w:rsid w:val="0047363A"/>
    <w:rsid w:val="00474FE4"/>
    <w:rsid w:val="00481D46"/>
    <w:rsid w:val="004871C5"/>
    <w:rsid w:val="0049239F"/>
    <w:rsid w:val="004A0169"/>
    <w:rsid w:val="004A1676"/>
    <w:rsid w:val="004A5634"/>
    <w:rsid w:val="004A5F39"/>
    <w:rsid w:val="004C2947"/>
    <w:rsid w:val="004C4B2D"/>
    <w:rsid w:val="004C4F63"/>
    <w:rsid w:val="004D74F9"/>
    <w:rsid w:val="004E2C95"/>
    <w:rsid w:val="004E30D2"/>
    <w:rsid w:val="004E3494"/>
    <w:rsid w:val="004F6E5C"/>
    <w:rsid w:val="00504527"/>
    <w:rsid w:val="00516CE8"/>
    <w:rsid w:val="0051772A"/>
    <w:rsid w:val="005247E5"/>
    <w:rsid w:val="005442F1"/>
    <w:rsid w:val="0054698D"/>
    <w:rsid w:val="0057019B"/>
    <w:rsid w:val="0057063A"/>
    <w:rsid w:val="00571053"/>
    <w:rsid w:val="00576240"/>
    <w:rsid w:val="005863AA"/>
    <w:rsid w:val="005938D7"/>
    <w:rsid w:val="00597E74"/>
    <w:rsid w:val="005A0525"/>
    <w:rsid w:val="005A0B2E"/>
    <w:rsid w:val="005A74B1"/>
    <w:rsid w:val="005C62D9"/>
    <w:rsid w:val="005C6A63"/>
    <w:rsid w:val="005D0D5F"/>
    <w:rsid w:val="005D29FB"/>
    <w:rsid w:val="005D3EEA"/>
    <w:rsid w:val="005D6E02"/>
    <w:rsid w:val="00602807"/>
    <w:rsid w:val="00611498"/>
    <w:rsid w:val="006151DF"/>
    <w:rsid w:val="00625A38"/>
    <w:rsid w:val="00627A57"/>
    <w:rsid w:val="00630D54"/>
    <w:rsid w:val="00632F9B"/>
    <w:rsid w:val="00634DB9"/>
    <w:rsid w:val="00644375"/>
    <w:rsid w:val="00645E0E"/>
    <w:rsid w:val="00654496"/>
    <w:rsid w:val="00680A0F"/>
    <w:rsid w:val="00692C4B"/>
    <w:rsid w:val="006A0C3F"/>
    <w:rsid w:val="006A6988"/>
    <w:rsid w:val="006C1D78"/>
    <w:rsid w:val="006C2DFD"/>
    <w:rsid w:val="006D0D6B"/>
    <w:rsid w:val="006D5FF4"/>
    <w:rsid w:val="006E1D89"/>
    <w:rsid w:val="006E236E"/>
    <w:rsid w:val="006F39B4"/>
    <w:rsid w:val="00703B04"/>
    <w:rsid w:val="00704CD1"/>
    <w:rsid w:val="00705234"/>
    <w:rsid w:val="00713013"/>
    <w:rsid w:val="00717F53"/>
    <w:rsid w:val="0072318D"/>
    <w:rsid w:val="007247A5"/>
    <w:rsid w:val="00737C0B"/>
    <w:rsid w:val="00742178"/>
    <w:rsid w:val="007517A4"/>
    <w:rsid w:val="0076194C"/>
    <w:rsid w:val="00770227"/>
    <w:rsid w:val="007744E7"/>
    <w:rsid w:val="00776CCA"/>
    <w:rsid w:val="00783BD0"/>
    <w:rsid w:val="00785E45"/>
    <w:rsid w:val="007A143A"/>
    <w:rsid w:val="007A23A9"/>
    <w:rsid w:val="007A2B50"/>
    <w:rsid w:val="007B3655"/>
    <w:rsid w:val="007B7175"/>
    <w:rsid w:val="007C135D"/>
    <w:rsid w:val="007D14A1"/>
    <w:rsid w:val="007D53FD"/>
    <w:rsid w:val="00837229"/>
    <w:rsid w:val="00847A5A"/>
    <w:rsid w:val="00852761"/>
    <w:rsid w:val="00857068"/>
    <w:rsid w:val="00860297"/>
    <w:rsid w:val="008624E4"/>
    <w:rsid w:val="00872CD5"/>
    <w:rsid w:val="008768A0"/>
    <w:rsid w:val="0088263A"/>
    <w:rsid w:val="00897BD7"/>
    <w:rsid w:val="008B5EB3"/>
    <w:rsid w:val="008E762F"/>
    <w:rsid w:val="009261E2"/>
    <w:rsid w:val="00933257"/>
    <w:rsid w:val="009346AB"/>
    <w:rsid w:val="0096220E"/>
    <w:rsid w:val="00962F11"/>
    <w:rsid w:val="00963538"/>
    <w:rsid w:val="00964945"/>
    <w:rsid w:val="0097706F"/>
    <w:rsid w:val="009838CD"/>
    <w:rsid w:val="0098612A"/>
    <w:rsid w:val="00992623"/>
    <w:rsid w:val="00994E0F"/>
    <w:rsid w:val="009C49B0"/>
    <w:rsid w:val="009C5DEC"/>
    <w:rsid w:val="009C6EB0"/>
    <w:rsid w:val="009E0462"/>
    <w:rsid w:val="009E04AB"/>
    <w:rsid w:val="009E15BB"/>
    <w:rsid w:val="009F4EA6"/>
    <w:rsid w:val="009F5216"/>
    <w:rsid w:val="009F7A80"/>
    <w:rsid w:val="00A013CC"/>
    <w:rsid w:val="00A22B73"/>
    <w:rsid w:val="00A33E93"/>
    <w:rsid w:val="00A36320"/>
    <w:rsid w:val="00A47CF6"/>
    <w:rsid w:val="00A509CE"/>
    <w:rsid w:val="00A5663B"/>
    <w:rsid w:val="00A6466C"/>
    <w:rsid w:val="00A805E4"/>
    <w:rsid w:val="00A8370D"/>
    <w:rsid w:val="00A92223"/>
    <w:rsid w:val="00A93E21"/>
    <w:rsid w:val="00AA2152"/>
    <w:rsid w:val="00AB01F8"/>
    <w:rsid w:val="00AB1DFB"/>
    <w:rsid w:val="00AB3458"/>
    <w:rsid w:val="00AC5F26"/>
    <w:rsid w:val="00AC7889"/>
    <w:rsid w:val="00AD27D4"/>
    <w:rsid w:val="00AE18EF"/>
    <w:rsid w:val="00AF6455"/>
    <w:rsid w:val="00AF6B2C"/>
    <w:rsid w:val="00B20897"/>
    <w:rsid w:val="00B219B4"/>
    <w:rsid w:val="00B22E72"/>
    <w:rsid w:val="00B26101"/>
    <w:rsid w:val="00B34C3F"/>
    <w:rsid w:val="00B41213"/>
    <w:rsid w:val="00B50CBD"/>
    <w:rsid w:val="00B5717F"/>
    <w:rsid w:val="00B67FB7"/>
    <w:rsid w:val="00B832F2"/>
    <w:rsid w:val="00B93F78"/>
    <w:rsid w:val="00BA61FC"/>
    <w:rsid w:val="00BB7969"/>
    <w:rsid w:val="00BC260E"/>
    <w:rsid w:val="00BC322E"/>
    <w:rsid w:val="00BD7B44"/>
    <w:rsid w:val="00BE02AE"/>
    <w:rsid w:val="00BE26A4"/>
    <w:rsid w:val="00BE736F"/>
    <w:rsid w:val="00C26E9C"/>
    <w:rsid w:val="00C26EB9"/>
    <w:rsid w:val="00C31EDF"/>
    <w:rsid w:val="00C37184"/>
    <w:rsid w:val="00C458F8"/>
    <w:rsid w:val="00C47ABF"/>
    <w:rsid w:val="00C52BBC"/>
    <w:rsid w:val="00C5544F"/>
    <w:rsid w:val="00C555E9"/>
    <w:rsid w:val="00C65FC5"/>
    <w:rsid w:val="00C86264"/>
    <w:rsid w:val="00C870B1"/>
    <w:rsid w:val="00CA485E"/>
    <w:rsid w:val="00CA5C94"/>
    <w:rsid w:val="00CB01A2"/>
    <w:rsid w:val="00CB0C15"/>
    <w:rsid w:val="00CB56B8"/>
    <w:rsid w:val="00CB6FBE"/>
    <w:rsid w:val="00CC2367"/>
    <w:rsid w:val="00CC4910"/>
    <w:rsid w:val="00CD1BD4"/>
    <w:rsid w:val="00CF633F"/>
    <w:rsid w:val="00D22BE9"/>
    <w:rsid w:val="00D23B80"/>
    <w:rsid w:val="00D3361C"/>
    <w:rsid w:val="00D404BA"/>
    <w:rsid w:val="00D5762C"/>
    <w:rsid w:val="00D86C78"/>
    <w:rsid w:val="00D97B90"/>
    <w:rsid w:val="00DC35CC"/>
    <w:rsid w:val="00DD1799"/>
    <w:rsid w:val="00DD675A"/>
    <w:rsid w:val="00DE4D4A"/>
    <w:rsid w:val="00DF2005"/>
    <w:rsid w:val="00E07EC7"/>
    <w:rsid w:val="00E10162"/>
    <w:rsid w:val="00E17D43"/>
    <w:rsid w:val="00E26F56"/>
    <w:rsid w:val="00E319DB"/>
    <w:rsid w:val="00E40768"/>
    <w:rsid w:val="00E429AE"/>
    <w:rsid w:val="00E43349"/>
    <w:rsid w:val="00E4610C"/>
    <w:rsid w:val="00E55AF8"/>
    <w:rsid w:val="00E57E1C"/>
    <w:rsid w:val="00E713C2"/>
    <w:rsid w:val="00E82EAF"/>
    <w:rsid w:val="00E837AD"/>
    <w:rsid w:val="00E9299A"/>
    <w:rsid w:val="00E95C46"/>
    <w:rsid w:val="00EB0FA9"/>
    <w:rsid w:val="00EB3D08"/>
    <w:rsid w:val="00EB7A19"/>
    <w:rsid w:val="00EC08BB"/>
    <w:rsid w:val="00EC29AC"/>
    <w:rsid w:val="00EC52F2"/>
    <w:rsid w:val="00ED1137"/>
    <w:rsid w:val="00EE2E10"/>
    <w:rsid w:val="00EE3922"/>
    <w:rsid w:val="00EE4A77"/>
    <w:rsid w:val="00F01E0B"/>
    <w:rsid w:val="00F11462"/>
    <w:rsid w:val="00F2404F"/>
    <w:rsid w:val="00F30A14"/>
    <w:rsid w:val="00F32136"/>
    <w:rsid w:val="00F32575"/>
    <w:rsid w:val="00F3303E"/>
    <w:rsid w:val="00F507EA"/>
    <w:rsid w:val="00F57D12"/>
    <w:rsid w:val="00F6262C"/>
    <w:rsid w:val="00F7005D"/>
    <w:rsid w:val="00F71414"/>
    <w:rsid w:val="00F75DFF"/>
    <w:rsid w:val="00F7655B"/>
    <w:rsid w:val="00F81643"/>
    <w:rsid w:val="00F9074B"/>
    <w:rsid w:val="00F944F9"/>
    <w:rsid w:val="00FA4A22"/>
    <w:rsid w:val="00FB0EA6"/>
    <w:rsid w:val="00FB3856"/>
    <w:rsid w:val="00FB4651"/>
    <w:rsid w:val="00FE4A4E"/>
    <w:rsid w:val="00FF7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FC5"/>
    <w:pPr>
      <w:widowControl w:val="0"/>
      <w:autoSpaceDE w:val="0"/>
      <w:autoSpaceDN w:val="0"/>
      <w:snapToGrid w:val="0"/>
      <w:spacing w:line="590" w:lineRule="atLeast"/>
      <w:ind w:firstLine="624"/>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FC5"/>
    <w:pPr>
      <w:autoSpaceDE/>
      <w:autoSpaceDN/>
      <w:snapToGrid/>
      <w:spacing w:line="240" w:lineRule="auto"/>
      <w:ind w:firstLineChars="200" w:firstLine="420"/>
    </w:pPr>
    <w:rPr>
      <w:rFonts w:ascii="Cambria" w:eastAsia="宋体" w:hAnsi="Cambria"/>
      <w:kern w:val="2"/>
      <w:sz w:val="24"/>
      <w:szCs w:val="24"/>
    </w:rPr>
  </w:style>
  <w:style w:type="paragraph" w:customStyle="1" w:styleId="1">
    <w:name w:val="标题1"/>
    <w:basedOn w:val="a"/>
    <w:next w:val="a"/>
    <w:rsid w:val="00C65FC5"/>
    <w:pPr>
      <w:tabs>
        <w:tab w:val="left" w:pos="9193"/>
        <w:tab w:val="left" w:pos="9827"/>
      </w:tabs>
      <w:spacing w:line="700" w:lineRule="atLeast"/>
      <w:ind w:firstLine="0"/>
      <w:jc w:val="center"/>
    </w:pPr>
    <w:rPr>
      <w:rFonts w:eastAsia="方正小标宋_GBK"/>
      <w:sz w:val="44"/>
    </w:rPr>
  </w:style>
  <w:style w:type="paragraph" w:customStyle="1" w:styleId="a4">
    <w:name w:val="附件栏"/>
    <w:basedOn w:val="a"/>
    <w:rsid w:val="00C65FC5"/>
  </w:style>
  <w:style w:type="table" w:styleId="a5">
    <w:name w:val="Table Grid"/>
    <w:basedOn w:val="a1"/>
    <w:rsid w:val="00C65FC5"/>
    <w:pPr>
      <w:widowControl w:val="0"/>
      <w:autoSpaceDE w:val="0"/>
      <w:autoSpaceDN w:val="0"/>
      <w:snapToGrid w:val="0"/>
      <w:spacing w:line="590" w:lineRule="atLeast"/>
      <w:ind w:firstLine="624"/>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742178"/>
  </w:style>
  <w:style w:type="paragraph" w:styleId="a6">
    <w:name w:val="header"/>
    <w:basedOn w:val="a"/>
    <w:link w:val="Char"/>
    <w:uiPriority w:val="99"/>
    <w:unhideWhenUsed/>
    <w:rsid w:val="00742178"/>
    <w:pPr>
      <w:pBdr>
        <w:bottom w:val="single" w:sz="6" w:space="1" w:color="auto"/>
      </w:pBdr>
      <w:tabs>
        <w:tab w:val="center" w:pos="4153"/>
        <w:tab w:val="right" w:pos="8306"/>
      </w:tabs>
      <w:autoSpaceDE/>
      <w:autoSpaceDN/>
      <w:spacing w:line="240" w:lineRule="auto"/>
      <w:ind w:firstLine="0"/>
      <w:jc w:val="center"/>
    </w:pPr>
    <w:rPr>
      <w:rFonts w:eastAsia="宋体"/>
      <w:kern w:val="2"/>
      <w:sz w:val="18"/>
      <w:szCs w:val="18"/>
    </w:rPr>
  </w:style>
  <w:style w:type="character" w:customStyle="1" w:styleId="Char">
    <w:name w:val="页眉 Char"/>
    <w:link w:val="a6"/>
    <w:uiPriority w:val="99"/>
    <w:rsid w:val="00742178"/>
    <w:rPr>
      <w:rFonts w:ascii="Times New Roman" w:eastAsia="宋体" w:hAnsi="Times New Roman"/>
      <w:kern w:val="2"/>
      <w:sz w:val="18"/>
      <w:szCs w:val="18"/>
    </w:rPr>
  </w:style>
  <w:style w:type="paragraph" w:styleId="a7">
    <w:name w:val="footer"/>
    <w:basedOn w:val="a"/>
    <w:link w:val="Char0"/>
    <w:uiPriority w:val="99"/>
    <w:unhideWhenUsed/>
    <w:rsid w:val="00742178"/>
    <w:pPr>
      <w:tabs>
        <w:tab w:val="center" w:pos="4153"/>
        <w:tab w:val="right" w:pos="8306"/>
      </w:tabs>
      <w:autoSpaceDE/>
      <w:autoSpaceDN/>
      <w:spacing w:line="240" w:lineRule="auto"/>
      <w:ind w:firstLine="0"/>
      <w:jc w:val="left"/>
    </w:pPr>
    <w:rPr>
      <w:rFonts w:eastAsia="宋体"/>
      <w:kern w:val="2"/>
      <w:sz w:val="18"/>
      <w:szCs w:val="18"/>
    </w:rPr>
  </w:style>
  <w:style w:type="character" w:customStyle="1" w:styleId="Char0">
    <w:name w:val="页脚 Char"/>
    <w:link w:val="a7"/>
    <w:uiPriority w:val="99"/>
    <w:rsid w:val="00742178"/>
    <w:rPr>
      <w:rFonts w:ascii="Times New Roman" w:eastAsia="宋体" w:hAnsi="Times New Roman"/>
      <w:kern w:val="2"/>
      <w:sz w:val="18"/>
      <w:szCs w:val="18"/>
    </w:rPr>
  </w:style>
  <w:style w:type="paragraph" w:styleId="a8">
    <w:name w:val="Balloon Text"/>
    <w:basedOn w:val="a"/>
    <w:link w:val="Char1"/>
    <w:uiPriority w:val="99"/>
    <w:semiHidden/>
    <w:unhideWhenUsed/>
    <w:rsid w:val="00742178"/>
    <w:pPr>
      <w:autoSpaceDE/>
      <w:autoSpaceDN/>
      <w:snapToGrid/>
      <w:spacing w:line="240" w:lineRule="auto"/>
      <w:ind w:firstLine="0"/>
    </w:pPr>
    <w:rPr>
      <w:rFonts w:eastAsia="宋体"/>
      <w:kern w:val="2"/>
      <w:sz w:val="18"/>
      <w:szCs w:val="18"/>
    </w:rPr>
  </w:style>
  <w:style w:type="character" w:customStyle="1" w:styleId="Char1">
    <w:name w:val="批注框文本 Char"/>
    <w:link w:val="a8"/>
    <w:uiPriority w:val="99"/>
    <w:semiHidden/>
    <w:rsid w:val="00742178"/>
    <w:rPr>
      <w:rFonts w:ascii="Times New Roman" w:eastAsia="宋体" w:hAnsi="Times New Roman"/>
      <w:kern w:val="2"/>
      <w:sz w:val="18"/>
      <w:szCs w:val="18"/>
    </w:rPr>
  </w:style>
  <w:style w:type="character" w:styleId="a9">
    <w:name w:val="page number"/>
    <w:basedOn w:val="a0"/>
    <w:rsid w:val="00CF633F"/>
  </w:style>
</w:styles>
</file>

<file path=word/webSettings.xml><?xml version="1.0" encoding="utf-8"?>
<w:webSettings xmlns:r="http://schemas.openxmlformats.org/officeDocument/2006/relationships" xmlns:w="http://schemas.openxmlformats.org/wordprocessingml/2006/main">
  <w:divs>
    <w:div w:id="5790407">
      <w:bodyDiv w:val="1"/>
      <w:marLeft w:val="0"/>
      <w:marRight w:val="0"/>
      <w:marTop w:val="0"/>
      <w:marBottom w:val="0"/>
      <w:divBdr>
        <w:top w:val="none" w:sz="0" w:space="0" w:color="auto"/>
        <w:left w:val="none" w:sz="0" w:space="0" w:color="auto"/>
        <w:bottom w:val="none" w:sz="0" w:space="0" w:color="auto"/>
        <w:right w:val="none" w:sz="0" w:space="0" w:color="auto"/>
      </w:divBdr>
    </w:div>
    <w:div w:id="146824166">
      <w:bodyDiv w:val="1"/>
      <w:marLeft w:val="0"/>
      <w:marRight w:val="0"/>
      <w:marTop w:val="0"/>
      <w:marBottom w:val="0"/>
      <w:divBdr>
        <w:top w:val="none" w:sz="0" w:space="0" w:color="auto"/>
        <w:left w:val="none" w:sz="0" w:space="0" w:color="auto"/>
        <w:bottom w:val="none" w:sz="0" w:space="0" w:color="auto"/>
        <w:right w:val="none" w:sz="0" w:space="0" w:color="auto"/>
      </w:divBdr>
    </w:div>
    <w:div w:id="216750146">
      <w:bodyDiv w:val="1"/>
      <w:marLeft w:val="0"/>
      <w:marRight w:val="0"/>
      <w:marTop w:val="0"/>
      <w:marBottom w:val="0"/>
      <w:divBdr>
        <w:top w:val="none" w:sz="0" w:space="0" w:color="auto"/>
        <w:left w:val="none" w:sz="0" w:space="0" w:color="auto"/>
        <w:bottom w:val="none" w:sz="0" w:space="0" w:color="auto"/>
        <w:right w:val="none" w:sz="0" w:space="0" w:color="auto"/>
      </w:divBdr>
    </w:div>
    <w:div w:id="223413775">
      <w:bodyDiv w:val="1"/>
      <w:marLeft w:val="0"/>
      <w:marRight w:val="0"/>
      <w:marTop w:val="0"/>
      <w:marBottom w:val="0"/>
      <w:divBdr>
        <w:top w:val="none" w:sz="0" w:space="0" w:color="auto"/>
        <w:left w:val="none" w:sz="0" w:space="0" w:color="auto"/>
        <w:bottom w:val="none" w:sz="0" w:space="0" w:color="auto"/>
        <w:right w:val="none" w:sz="0" w:space="0" w:color="auto"/>
      </w:divBdr>
    </w:div>
    <w:div w:id="225189208">
      <w:bodyDiv w:val="1"/>
      <w:marLeft w:val="0"/>
      <w:marRight w:val="0"/>
      <w:marTop w:val="0"/>
      <w:marBottom w:val="0"/>
      <w:divBdr>
        <w:top w:val="none" w:sz="0" w:space="0" w:color="auto"/>
        <w:left w:val="none" w:sz="0" w:space="0" w:color="auto"/>
        <w:bottom w:val="none" w:sz="0" w:space="0" w:color="auto"/>
        <w:right w:val="none" w:sz="0" w:space="0" w:color="auto"/>
      </w:divBdr>
    </w:div>
    <w:div w:id="274989496">
      <w:bodyDiv w:val="1"/>
      <w:marLeft w:val="0"/>
      <w:marRight w:val="0"/>
      <w:marTop w:val="0"/>
      <w:marBottom w:val="0"/>
      <w:divBdr>
        <w:top w:val="none" w:sz="0" w:space="0" w:color="auto"/>
        <w:left w:val="none" w:sz="0" w:space="0" w:color="auto"/>
        <w:bottom w:val="none" w:sz="0" w:space="0" w:color="auto"/>
        <w:right w:val="none" w:sz="0" w:space="0" w:color="auto"/>
      </w:divBdr>
    </w:div>
    <w:div w:id="296683671">
      <w:bodyDiv w:val="1"/>
      <w:marLeft w:val="0"/>
      <w:marRight w:val="0"/>
      <w:marTop w:val="0"/>
      <w:marBottom w:val="0"/>
      <w:divBdr>
        <w:top w:val="none" w:sz="0" w:space="0" w:color="auto"/>
        <w:left w:val="none" w:sz="0" w:space="0" w:color="auto"/>
        <w:bottom w:val="none" w:sz="0" w:space="0" w:color="auto"/>
        <w:right w:val="none" w:sz="0" w:space="0" w:color="auto"/>
      </w:divBdr>
    </w:div>
    <w:div w:id="430202095">
      <w:bodyDiv w:val="1"/>
      <w:marLeft w:val="0"/>
      <w:marRight w:val="0"/>
      <w:marTop w:val="0"/>
      <w:marBottom w:val="0"/>
      <w:divBdr>
        <w:top w:val="none" w:sz="0" w:space="0" w:color="auto"/>
        <w:left w:val="none" w:sz="0" w:space="0" w:color="auto"/>
        <w:bottom w:val="none" w:sz="0" w:space="0" w:color="auto"/>
        <w:right w:val="none" w:sz="0" w:space="0" w:color="auto"/>
      </w:divBdr>
    </w:div>
    <w:div w:id="434373681">
      <w:bodyDiv w:val="1"/>
      <w:marLeft w:val="0"/>
      <w:marRight w:val="0"/>
      <w:marTop w:val="0"/>
      <w:marBottom w:val="0"/>
      <w:divBdr>
        <w:top w:val="none" w:sz="0" w:space="0" w:color="auto"/>
        <w:left w:val="none" w:sz="0" w:space="0" w:color="auto"/>
        <w:bottom w:val="none" w:sz="0" w:space="0" w:color="auto"/>
        <w:right w:val="none" w:sz="0" w:space="0" w:color="auto"/>
      </w:divBdr>
    </w:div>
    <w:div w:id="435440693">
      <w:bodyDiv w:val="1"/>
      <w:marLeft w:val="0"/>
      <w:marRight w:val="0"/>
      <w:marTop w:val="0"/>
      <w:marBottom w:val="0"/>
      <w:divBdr>
        <w:top w:val="none" w:sz="0" w:space="0" w:color="auto"/>
        <w:left w:val="none" w:sz="0" w:space="0" w:color="auto"/>
        <w:bottom w:val="none" w:sz="0" w:space="0" w:color="auto"/>
        <w:right w:val="none" w:sz="0" w:space="0" w:color="auto"/>
      </w:divBdr>
    </w:div>
    <w:div w:id="437677354">
      <w:bodyDiv w:val="1"/>
      <w:marLeft w:val="0"/>
      <w:marRight w:val="0"/>
      <w:marTop w:val="0"/>
      <w:marBottom w:val="0"/>
      <w:divBdr>
        <w:top w:val="none" w:sz="0" w:space="0" w:color="auto"/>
        <w:left w:val="none" w:sz="0" w:space="0" w:color="auto"/>
        <w:bottom w:val="none" w:sz="0" w:space="0" w:color="auto"/>
        <w:right w:val="none" w:sz="0" w:space="0" w:color="auto"/>
      </w:divBdr>
    </w:div>
    <w:div w:id="450127607">
      <w:bodyDiv w:val="1"/>
      <w:marLeft w:val="0"/>
      <w:marRight w:val="0"/>
      <w:marTop w:val="0"/>
      <w:marBottom w:val="0"/>
      <w:divBdr>
        <w:top w:val="none" w:sz="0" w:space="0" w:color="auto"/>
        <w:left w:val="none" w:sz="0" w:space="0" w:color="auto"/>
        <w:bottom w:val="none" w:sz="0" w:space="0" w:color="auto"/>
        <w:right w:val="none" w:sz="0" w:space="0" w:color="auto"/>
      </w:divBdr>
    </w:div>
    <w:div w:id="461198330">
      <w:bodyDiv w:val="1"/>
      <w:marLeft w:val="0"/>
      <w:marRight w:val="0"/>
      <w:marTop w:val="0"/>
      <w:marBottom w:val="0"/>
      <w:divBdr>
        <w:top w:val="none" w:sz="0" w:space="0" w:color="auto"/>
        <w:left w:val="none" w:sz="0" w:space="0" w:color="auto"/>
        <w:bottom w:val="none" w:sz="0" w:space="0" w:color="auto"/>
        <w:right w:val="none" w:sz="0" w:space="0" w:color="auto"/>
      </w:divBdr>
    </w:div>
    <w:div w:id="516963260">
      <w:bodyDiv w:val="1"/>
      <w:marLeft w:val="0"/>
      <w:marRight w:val="0"/>
      <w:marTop w:val="0"/>
      <w:marBottom w:val="0"/>
      <w:divBdr>
        <w:top w:val="none" w:sz="0" w:space="0" w:color="auto"/>
        <w:left w:val="none" w:sz="0" w:space="0" w:color="auto"/>
        <w:bottom w:val="none" w:sz="0" w:space="0" w:color="auto"/>
        <w:right w:val="none" w:sz="0" w:space="0" w:color="auto"/>
      </w:divBdr>
    </w:div>
    <w:div w:id="524756184">
      <w:bodyDiv w:val="1"/>
      <w:marLeft w:val="0"/>
      <w:marRight w:val="0"/>
      <w:marTop w:val="0"/>
      <w:marBottom w:val="0"/>
      <w:divBdr>
        <w:top w:val="none" w:sz="0" w:space="0" w:color="auto"/>
        <w:left w:val="none" w:sz="0" w:space="0" w:color="auto"/>
        <w:bottom w:val="none" w:sz="0" w:space="0" w:color="auto"/>
        <w:right w:val="none" w:sz="0" w:space="0" w:color="auto"/>
      </w:divBdr>
    </w:div>
    <w:div w:id="549462050">
      <w:bodyDiv w:val="1"/>
      <w:marLeft w:val="0"/>
      <w:marRight w:val="0"/>
      <w:marTop w:val="0"/>
      <w:marBottom w:val="0"/>
      <w:divBdr>
        <w:top w:val="none" w:sz="0" w:space="0" w:color="auto"/>
        <w:left w:val="none" w:sz="0" w:space="0" w:color="auto"/>
        <w:bottom w:val="none" w:sz="0" w:space="0" w:color="auto"/>
        <w:right w:val="none" w:sz="0" w:space="0" w:color="auto"/>
      </w:divBdr>
    </w:div>
    <w:div w:id="556940532">
      <w:bodyDiv w:val="1"/>
      <w:marLeft w:val="0"/>
      <w:marRight w:val="0"/>
      <w:marTop w:val="0"/>
      <w:marBottom w:val="0"/>
      <w:divBdr>
        <w:top w:val="none" w:sz="0" w:space="0" w:color="auto"/>
        <w:left w:val="none" w:sz="0" w:space="0" w:color="auto"/>
        <w:bottom w:val="none" w:sz="0" w:space="0" w:color="auto"/>
        <w:right w:val="none" w:sz="0" w:space="0" w:color="auto"/>
      </w:divBdr>
    </w:div>
    <w:div w:id="585310493">
      <w:bodyDiv w:val="1"/>
      <w:marLeft w:val="0"/>
      <w:marRight w:val="0"/>
      <w:marTop w:val="0"/>
      <w:marBottom w:val="0"/>
      <w:divBdr>
        <w:top w:val="none" w:sz="0" w:space="0" w:color="auto"/>
        <w:left w:val="none" w:sz="0" w:space="0" w:color="auto"/>
        <w:bottom w:val="none" w:sz="0" w:space="0" w:color="auto"/>
        <w:right w:val="none" w:sz="0" w:space="0" w:color="auto"/>
      </w:divBdr>
    </w:div>
    <w:div w:id="685209970">
      <w:bodyDiv w:val="1"/>
      <w:marLeft w:val="0"/>
      <w:marRight w:val="0"/>
      <w:marTop w:val="0"/>
      <w:marBottom w:val="0"/>
      <w:divBdr>
        <w:top w:val="none" w:sz="0" w:space="0" w:color="auto"/>
        <w:left w:val="none" w:sz="0" w:space="0" w:color="auto"/>
        <w:bottom w:val="none" w:sz="0" w:space="0" w:color="auto"/>
        <w:right w:val="none" w:sz="0" w:space="0" w:color="auto"/>
      </w:divBdr>
    </w:div>
    <w:div w:id="737021478">
      <w:bodyDiv w:val="1"/>
      <w:marLeft w:val="0"/>
      <w:marRight w:val="0"/>
      <w:marTop w:val="0"/>
      <w:marBottom w:val="0"/>
      <w:divBdr>
        <w:top w:val="none" w:sz="0" w:space="0" w:color="auto"/>
        <w:left w:val="none" w:sz="0" w:space="0" w:color="auto"/>
        <w:bottom w:val="none" w:sz="0" w:space="0" w:color="auto"/>
        <w:right w:val="none" w:sz="0" w:space="0" w:color="auto"/>
      </w:divBdr>
    </w:div>
    <w:div w:id="744184172">
      <w:bodyDiv w:val="1"/>
      <w:marLeft w:val="0"/>
      <w:marRight w:val="0"/>
      <w:marTop w:val="0"/>
      <w:marBottom w:val="0"/>
      <w:divBdr>
        <w:top w:val="none" w:sz="0" w:space="0" w:color="auto"/>
        <w:left w:val="none" w:sz="0" w:space="0" w:color="auto"/>
        <w:bottom w:val="none" w:sz="0" w:space="0" w:color="auto"/>
        <w:right w:val="none" w:sz="0" w:space="0" w:color="auto"/>
      </w:divBdr>
    </w:div>
    <w:div w:id="789781638">
      <w:bodyDiv w:val="1"/>
      <w:marLeft w:val="0"/>
      <w:marRight w:val="0"/>
      <w:marTop w:val="0"/>
      <w:marBottom w:val="0"/>
      <w:divBdr>
        <w:top w:val="none" w:sz="0" w:space="0" w:color="auto"/>
        <w:left w:val="none" w:sz="0" w:space="0" w:color="auto"/>
        <w:bottom w:val="none" w:sz="0" w:space="0" w:color="auto"/>
        <w:right w:val="none" w:sz="0" w:space="0" w:color="auto"/>
      </w:divBdr>
    </w:div>
    <w:div w:id="885484878">
      <w:bodyDiv w:val="1"/>
      <w:marLeft w:val="0"/>
      <w:marRight w:val="0"/>
      <w:marTop w:val="0"/>
      <w:marBottom w:val="0"/>
      <w:divBdr>
        <w:top w:val="none" w:sz="0" w:space="0" w:color="auto"/>
        <w:left w:val="none" w:sz="0" w:space="0" w:color="auto"/>
        <w:bottom w:val="none" w:sz="0" w:space="0" w:color="auto"/>
        <w:right w:val="none" w:sz="0" w:space="0" w:color="auto"/>
      </w:divBdr>
    </w:div>
    <w:div w:id="965045576">
      <w:bodyDiv w:val="1"/>
      <w:marLeft w:val="0"/>
      <w:marRight w:val="0"/>
      <w:marTop w:val="0"/>
      <w:marBottom w:val="0"/>
      <w:divBdr>
        <w:top w:val="none" w:sz="0" w:space="0" w:color="auto"/>
        <w:left w:val="none" w:sz="0" w:space="0" w:color="auto"/>
        <w:bottom w:val="none" w:sz="0" w:space="0" w:color="auto"/>
        <w:right w:val="none" w:sz="0" w:space="0" w:color="auto"/>
      </w:divBdr>
    </w:div>
    <w:div w:id="1121680652">
      <w:bodyDiv w:val="1"/>
      <w:marLeft w:val="0"/>
      <w:marRight w:val="0"/>
      <w:marTop w:val="0"/>
      <w:marBottom w:val="0"/>
      <w:divBdr>
        <w:top w:val="none" w:sz="0" w:space="0" w:color="auto"/>
        <w:left w:val="none" w:sz="0" w:space="0" w:color="auto"/>
        <w:bottom w:val="none" w:sz="0" w:space="0" w:color="auto"/>
        <w:right w:val="none" w:sz="0" w:space="0" w:color="auto"/>
      </w:divBdr>
    </w:div>
    <w:div w:id="1123428651">
      <w:bodyDiv w:val="1"/>
      <w:marLeft w:val="0"/>
      <w:marRight w:val="0"/>
      <w:marTop w:val="0"/>
      <w:marBottom w:val="0"/>
      <w:divBdr>
        <w:top w:val="none" w:sz="0" w:space="0" w:color="auto"/>
        <w:left w:val="none" w:sz="0" w:space="0" w:color="auto"/>
        <w:bottom w:val="none" w:sz="0" w:space="0" w:color="auto"/>
        <w:right w:val="none" w:sz="0" w:space="0" w:color="auto"/>
      </w:divBdr>
    </w:div>
    <w:div w:id="1133644612">
      <w:bodyDiv w:val="1"/>
      <w:marLeft w:val="0"/>
      <w:marRight w:val="0"/>
      <w:marTop w:val="0"/>
      <w:marBottom w:val="0"/>
      <w:divBdr>
        <w:top w:val="none" w:sz="0" w:space="0" w:color="auto"/>
        <w:left w:val="none" w:sz="0" w:space="0" w:color="auto"/>
        <w:bottom w:val="none" w:sz="0" w:space="0" w:color="auto"/>
        <w:right w:val="none" w:sz="0" w:space="0" w:color="auto"/>
      </w:divBdr>
    </w:div>
    <w:div w:id="1145002705">
      <w:bodyDiv w:val="1"/>
      <w:marLeft w:val="0"/>
      <w:marRight w:val="0"/>
      <w:marTop w:val="0"/>
      <w:marBottom w:val="0"/>
      <w:divBdr>
        <w:top w:val="none" w:sz="0" w:space="0" w:color="auto"/>
        <w:left w:val="none" w:sz="0" w:space="0" w:color="auto"/>
        <w:bottom w:val="none" w:sz="0" w:space="0" w:color="auto"/>
        <w:right w:val="none" w:sz="0" w:space="0" w:color="auto"/>
      </w:divBdr>
    </w:div>
    <w:div w:id="1148279331">
      <w:bodyDiv w:val="1"/>
      <w:marLeft w:val="0"/>
      <w:marRight w:val="0"/>
      <w:marTop w:val="0"/>
      <w:marBottom w:val="0"/>
      <w:divBdr>
        <w:top w:val="none" w:sz="0" w:space="0" w:color="auto"/>
        <w:left w:val="none" w:sz="0" w:space="0" w:color="auto"/>
        <w:bottom w:val="none" w:sz="0" w:space="0" w:color="auto"/>
        <w:right w:val="none" w:sz="0" w:space="0" w:color="auto"/>
      </w:divBdr>
    </w:div>
    <w:div w:id="1187597317">
      <w:bodyDiv w:val="1"/>
      <w:marLeft w:val="0"/>
      <w:marRight w:val="0"/>
      <w:marTop w:val="0"/>
      <w:marBottom w:val="0"/>
      <w:divBdr>
        <w:top w:val="none" w:sz="0" w:space="0" w:color="auto"/>
        <w:left w:val="none" w:sz="0" w:space="0" w:color="auto"/>
        <w:bottom w:val="none" w:sz="0" w:space="0" w:color="auto"/>
        <w:right w:val="none" w:sz="0" w:space="0" w:color="auto"/>
      </w:divBdr>
    </w:div>
    <w:div w:id="1205287320">
      <w:bodyDiv w:val="1"/>
      <w:marLeft w:val="0"/>
      <w:marRight w:val="0"/>
      <w:marTop w:val="0"/>
      <w:marBottom w:val="0"/>
      <w:divBdr>
        <w:top w:val="none" w:sz="0" w:space="0" w:color="auto"/>
        <w:left w:val="none" w:sz="0" w:space="0" w:color="auto"/>
        <w:bottom w:val="none" w:sz="0" w:space="0" w:color="auto"/>
        <w:right w:val="none" w:sz="0" w:space="0" w:color="auto"/>
      </w:divBdr>
    </w:div>
    <w:div w:id="1228147076">
      <w:bodyDiv w:val="1"/>
      <w:marLeft w:val="0"/>
      <w:marRight w:val="0"/>
      <w:marTop w:val="0"/>
      <w:marBottom w:val="0"/>
      <w:divBdr>
        <w:top w:val="none" w:sz="0" w:space="0" w:color="auto"/>
        <w:left w:val="none" w:sz="0" w:space="0" w:color="auto"/>
        <w:bottom w:val="none" w:sz="0" w:space="0" w:color="auto"/>
        <w:right w:val="none" w:sz="0" w:space="0" w:color="auto"/>
      </w:divBdr>
    </w:div>
    <w:div w:id="1239557560">
      <w:bodyDiv w:val="1"/>
      <w:marLeft w:val="0"/>
      <w:marRight w:val="0"/>
      <w:marTop w:val="0"/>
      <w:marBottom w:val="0"/>
      <w:divBdr>
        <w:top w:val="none" w:sz="0" w:space="0" w:color="auto"/>
        <w:left w:val="none" w:sz="0" w:space="0" w:color="auto"/>
        <w:bottom w:val="none" w:sz="0" w:space="0" w:color="auto"/>
        <w:right w:val="none" w:sz="0" w:space="0" w:color="auto"/>
      </w:divBdr>
    </w:div>
    <w:div w:id="1356273489">
      <w:bodyDiv w:val="1"/>
      <w:marLeft w:val="0"/>
      <w:marRight w:val="0"/>
      <w:marTop w:val="0"/>
      <w:marBottom w:val="0"/>
      <w:divBdr>
        <w:top w:val="none" w:sz="0" w:space="0" w:color="auto"/>
        <w:left w:val="none" w:sz="0" w:space="0" w:color="auto"/>
        <w:bottom w:val="none" w:sz="0" w:space="0" w:color="auto"/>
        <w:right w:val="none" w:sz="0" w:space="0" w:color="auto"/>
      </w:divBdr>
    </w:div>
    <w:div w:id="1385447622">
      <w:bodyDiv w:val="1"/>
      <w:marLeft w:val="0"/>
      <w:marRight w:val="0"/>
      <w:marTop w:val="0"/>
      <w:marBottom w:val="0"/>
      <w:divBdr>
        <w:top w:val="none" w:sz="0" w:space="0" w:color="auto"/>
        <w:left w:val="none" w:sz="0" w:space="0" w:color="auto"/>
        <w:bottom w:val="none" w:sz="0" w:space="0" w:color="auto"/>
        <w:right w:val="none" w:sz="0" w:space="0" w:color="auto"/>
      </w:divBdr>
    </w:div>
    <w:div w:id="1471091322">
      <w:bodyDiv w:val="1"/>
      <w:marLeft w:val="0"/>
      <w:marRight w:val="0"/>
      <w:marTop w:val="0"/>
      <w:marBottom w:val="0"/>
      <w:divBdr>
        <w:top w:val="none" w:sz="0" w:space="0" w:color="auto"/>
        <w:left w:val="none" w:sz="0" w:space="0" w:color="auto"/>
        <w:bottom w:val="none" w:sz="0" w:space="0" w:color="auto"/>
        <w:right w:val="none" w:sz="0" w:space="0" w:color="auto"/>
      </w:divBdr>
    </w:div>
    <w:div w:id="1521427968">
      <w:bodyDiv w:val="1"/>
      <w:marLeft w:val="0"/>
      <w:marRight w:val="0"/>
      <w:marTop w:val="0"/>
      <w:marBottom w:val="0"/>
      <w:divBdr>
        <w:top w:val="none" w:sz="0" w:space="0" w:color="auto"/>
        <w:left w:val="none" w:sz="0" w:space="0" w:color="auto"/>
        <w:bottom w:val="none" w:sz="0" w:space="0" w:color="auto"/>
        <w:right w:val="none" w:sz="0" w:space="0" w:color="auto"/>
      </w:divBdr>
    </w:div>
    <w:div w:id="1532574714">
      <w:bodyDiv w:val="1"/>
      <w:marLeft w:val="0"/>
      <w:marRight w:val="0"/>
      <w:marTop w:val="0"/>
      <w:marBottom w:val="0"/>
      <w:divBdr>
        <w:top w:val="none" w:sz="0" w:space="0" w:color="auto"/>
        <w:left w:val="none" w:sz="0" w:space="0" w:color="auto"/>
        <w:bottom w:val="none" w:sz="0" w:space="0" w:color="auto"/>
        <w:right w:val="none" w:sz="0" w:space="0" w:color="auto"/>
      </w:divBdr>
    </w:div>
    <w:div w:id="1540118562">
      <w:bodyDiv w:val="1"/>
      <w:marLeft w:val="0"/>
      <w:marRight w:val="0"/>
      <w:marTop w:val="0"/>
      <w:marBottom w:val="0"/>
      <w:divBdr>
        <w:top w:val="none" w:sz="0" w:space="0" w:color="auto"/>
        <w:left w:val="none" w:sz="0" w:space="0" w:color="auto"/>
        <w:bottom w:val="none" w:sz="0" w:space="0" w:color="auto"/>
        <w:right w:val="none" w:sz="0" w:space="0" w:color="auto"/>
      </w:divBdr>
    </w:div>
    <w:div w:id="1554580845">
      <w:bodyDiv w:val="1"/>
      <w:marLeft w:val="0"/>
      <w:marRight w:val="0"/>
      <w:marTop w:val="0"/>
      <w:marBottom w:val="0"/>
      <w:divBdr>
        <w:top w:val="none" w:sz="0" w:space="0" w:color="auto"/>
        <w:left w:val="none" w:sz="0" w:space="0" w:color="auto"/>
        <w:bottom w:val="none" w:sz="0" w:space="0" w:color="auto"/>
        <w:right w:val="none" w:sz="0" w:space="0" w:color="auto"/>
      </w:divBdr>
    </w:div>
    <w:div w:id="1569074486">
      <w:bodyDiv w:val="1"/>
      <w:marLeft w:val="0"/>
      <w:marRight w:val="0"/>
      <w:marTop w:val="0"/>
      <w:marBottom w:val="0"/>
      <w:divBdr>
        <w:top w:val="none" w:sz="0" w:space="0" w:color="auto"/>
        <w:left w:val="none" w:sz="0" w:space="0" w:color="auto"/>
        <w:bottom w:val="none" w:sz="0" w:space="0" w:color="auto"/>
        <w:right w:val="none" w:sz="0" w:space="0" w:color="auto"/>
      </w:divBdr>
    </w:div>
    <w:div w:id="1575895552">
      <w:bodyDiv w:val="1"/>
      <w:marLeft w:val="0"/>
      <w:marRight w:val="0"/>
      <w:marTop w:val="0"/>
      <w:marBottom w:val="0"/>
      <w:divBdr>
        <w:top w:val="none" w:sz="0" w:space="0" w:color="auto"/>
        <w:left w:val="none" w:sz="0" w:space="0" w:color="auto"/>
        <w:bottom w:val="none" w:sz="0" w:space="0" w:color="auto"/>
        <w:right w:val="none" w:sz="0" w:space="0" w:color="auto"/>
      </w:divBdr>
    </w:div>
    <w:div w:id="1599947744">
      <w:bodyDiv w:val="1"/>
      <w:marLeft w:val="0"/>
      <w:marRight w:val="0"/>
      <w:marTop w:val="0"/>
      <w:marBottom w:val="0"/>
      <w:divBdr>
        <w:top w:val="none" w:sz="0" w:space="0" w:color="auto"/>
        <w:left w:val="none" w:sz="0" w:space="0" w:color="auto"/>
        <w:bottom w:val="none" w:sz="0" w:space="0" w:color="auto"/>
        <w:right w:val="none" w:sz="0" w:space="0" w:color="auto"/>
      </w:divBdr>
    </w:div>
    <w:div w:id="1742478625">
      <w:bodyDiv w:val="1"/>
      <w:marLeft w:val="0"/>
      <w:marRight w:val="0"/>
      <w:marTop w:val="0"/>
      <w:marBottom w:val="0"/>
      <w:divBdr>
        <w:top w:val="none" w:sz="0" w:space="0" w:color="auto"/>
        <w:left w:val="none" w:sz="0" w:space="0" w:color="auto"/>
        <w:bottom w:val="none" w:sz="0" w:space="0" w:color="auto"/>
        <w:right w:val="none" w:sz="0" w:space="0" w:color="auto"/>
      </w:divBdr>
    </w:div>
    <w:div w:id="1774933688">
      <w:bodyDiv w:val="1"/>
      <w:marLeft w:val="0"/>
      <w:marRight w:val="0"/>
      <w:marTop w:val="0"/>
      <w:marBottom w:val="0"/>
      <w:divBdr>
        <w:top w:val="none" w:sz="0" w:space="0" w:color="auto"/>
        <w:left w:val="none" w:sz="0" w:space="0" w:color="auto"/>
        <w:bottom w:val="none" w:sz="0" w:space="0" w:color="auto"/>
        <w:right w:val="none" w:sz="0" w:space="0" w:color="auto"/>
      </w:divBdr>
    </w:div>
    <w:div w:id="1785534955">
      <w:bodyDiv w:val="1"/>
      <w:marLeft w:val="0"/>
      <w:marRight w:val="0"/>
      <w:marTop w:val="0"/>
      <w:marBottom w:val="0"/>
      <w:divBdr>
        <w:top w:val="none" w:sz="0" w:space="0" w:color="auto"/>
        <w:left w:val="none" w:sz="0" w:space="0" w:color="auto"/>
        <w:bottom w:val="none" w:sz="0" w:space="0" w:color="auto"/>
        <w:right w:val="none" w:sz="0" w:space="0" w:color="auto"/>
      </w:divBdr>
    </w:div>
    <w:div w:id="1792749523">
      <w:bodyDiv w:val="1"/>
      <w:marLeft w:val="0"/>
      <w:marRight w:val="0"/>
      <w:marTop w:val="0"/>
      <w:marBottom w:val="0"/>
      <w:divBdr>
        <w:top w:val="none" w:sz="0" w:space="0" w:color="auto"/>
        <w:left w:val="none" w:sz="0" w:space="0" w:color="auto"/>
        <w:bottom w:val="none" w:sz="0" w:space="0" w:color="auto"/>
        <w:right w:val="none" w:sz="0" w:space="0" w:color="auto"/>
      </w:divBdr>
    </w:div>
    <w:div w:id="1866937256">
      <w:bodyDiv w:val="1"/>
      <w:marLeft w:val="0"/>
      <w:marRight w:val="0"/>
      <w:marTop w:val="0"/>
      <w:marBottom w:val="0"/>
      <w:divBdr>
        <w:top w:val="none" w:sz="0" w:space="0" w:color="auto"/>
        <w:left w:val="none" w:sz="0" w:space="0" w:color="auto"/>
        <w:bottom w:val="none" w:sz="0" w:space="0" w:color="auto"/>
        <w:right w:val="none" w:sz="0" w:space="0" w:color="auto"/>
      </w:divBdr>
    </w:div>
    <w:div w:id="1876653171">
      <w:bodyDiv w:val="1"/>
      <w:marLeft w:val="0"/>
      <w:marRight w:val="0"/>
      <w:marTop w:val="0"/>
      <w:marBottom w:val="0"/>
      <w:divBdr>
        <w:top w:val="none" w:sz="0" w:space="0" w:color="auto"/>
        <w:left w:val="none" w:sz="0" w:space="0" w:color="auto"/>
        <w:bottom w:val="none" w:sz="0" w:space="0" w:color="auto"/>
        <w:right w:val="none" w:sz="0" w:space="0" w:color="auto"/>
      </w:divBdr>
    </w:div>
    <w:div w:id="1899631121">
      <w:bodyDiv w:val="1"/>
      <w:marLeft w:val="0"/>
      <w:marRight w:val="0"/>
      <w:marTop w:val="0"/>
      <w:marBottom w:val="0"/>
      <w:divBdr>
        <w:top w:val="none" w:sz="0" w:space="0" w:color="auto"/>
        <w:left w:val="none" w:sz="0" w:space="0" w:color="auto"/>
        <w:bottom w:val="none" w:sz="0" w:space="0" w:color="auto"/>
        <w:right w:val="none" w:sz="0" w:space="0" w:color="auto"/>
      </w:divBdr>
    </w:div>
    <w:div w:id="1946496655">
      <w:bodyDiv w:val="1"/>
      <w:marLeft w:val="0"/>
      <w:marRight w:val="0"/>
      <w:marTop w:val="0"/>
      <w:marBottom w:val="0"/>
      <w:divBdr>
        <w:top w:val="none" w:sz="0" w:space="0" w:color="auto"/>
        <w:left w:val="none" w:sz="0" w:space="0" w:color="auto"/>
        <w:bottom w:val="none" w:sz="0" w:space="0" w:color="auto"/>
        <w:right w:val="none" w:sz="0" w:space="0" w:color="auto"/>
      </w:divBdr>
    </w:div>
    <w:div w:id="1988853161">
      <w:bodyDiv w:val="1"/>
      <w:marLeft w:val="0"/>
      <w:marRight w:val="0"/>
      <w:marTop w:val="0"/>
      <w:marBottom w:val="0"/>
      <w:divBdr>
        <w:top w:val="none" w:sz="0" w:space="0" w:color="auto"/>
        <w:left w:val="none" w:sz="0" w:space="0" w:color="auto"/>
        <w:bottom w:val="none" w:sz="0" w:space="0" w:color="auto"/>
        <w:right w:val="none" w:sz="0" w:space="0" w:color="auto"/>
      </w:divBdr>
    </w:div>
    <w:div w:id="2082949379">
      <w:bodyDiv w:val="1"/>
      <w:marLeft w:val="0"/>
      <w:marRight w:val="0"/>
      <w:marTop w:val="0"/>
      <w:marBottom w:val="0"/>
      <w:divBdr>
        <w:top w:val="none" w:sz="0" w:space="0" w:color="auto"/>
        <w:left w:val="none" w:sz="0" w:space="0" w:color="auto"/>
        <w:bottom w:val="none" w:sz="0" w:space="0" w:color="auto"/>
        <w:right w:val="none" w:sz="0" w:space="0" w:color="auto"/>
      </w:divBdr>
    </w:div>
    <w:div w:id="2132940900">
      <w:bodyDiv w:val="1"/>
      <w:marLeft w:val="0"/>
      <w:marRight w:val="0"/>
      <w:marTop w:val="0"/>
      <w:marBottom w:val="0"/>
      <w:divBdr>
        <w:top w:val="none" w:sz="0" w:space="0" w:color="auto"/>
        <w:left w:val="none" w:sz="0" w:space="0" w:color="auto"/>
        <w:bottom w:val="none" w:sz="0" w:space="0" w:color="auto"/>
        <w:right w:val="none" w:sz="0" w:space="0" w:color="auto"/>
      </w:divBdr>
    </w:div>
    <w:div w:id="214079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temp\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F80F0-E3FC-4285-BD1B-88E4DFE6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317</TotalTime>
  <Pages>27</Pages>
  <Words>1760</Words>
  <Characters>10038</Characters>
  <Application>Microsoft Office Word</Application>
  <DocSecurity>0</DocSecurity>
  <Lines>83</Lines>
  <Paragraphs>23</Paragraphs>
  <ScaleCrop>false</ScaleCrop>
  <Company>Hewlett-Packard Company</Company>
  <LinksUpToDate>false</LinksUpToDate>
  <CharactersWithSpaces>11775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关于做好2018年省以下地方预决算</dc:title>
  <dc:creator>陈长军(拟稿)</dc:creator>
  <cp:lastModifiedBy>zhangrong</cp:lastModifiedBy>
  <cp:revision>55</cp:revision>
  <cp:lastPrinted>2018-01-17T02:07:00Z</cp:lastPrinted>
  <dcterms:created xsi:type="dcterms:W3CDTF">2018-08-24T01:42:00Z</dcterms:created>
  <dcterms:modified xsi:type="dcterms:W3CDTF">2018-08-24T07:35:00Z</dcterms:modified>
</cp:coreProperties>
</file>