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50" w:rsidRPr="006D5FF4" w:rsidRDefault="00314650" w:rsidP="00314650">
      <w:pPr>
        <w:ind w:firstLine="0"/>
      </w:pPr>
    </w:p>
    <w:p w:rsidR="00314650" w:rsidRPr="006D5FF4" w:rsidRDefault="00314650" w:rsidP="00314650">
      <w:pPr>
        <w:ind w:firstLine="0"/>
      </w:pPr>
    </w:p>
    <w:p w:rsidR="00314650" w:rsidRDefault="00314650" w:rsidP="00314650">
      <w:pPr>
        <w:spacing w:line="580" w:lineRule="exact"/>
        <w:jc w:val="center"/>
        <w:rPr>
          <w:rFonts w:eastAsia="方正小标宋_GBK"/>
          <w:sz w:val="52"/>
          <w:szCs w:val="52"/>
        </w:rPr>
      </w:pPr>
    </w:p>
    <w:p w:rsidR="00314650" w:rsidRDefault="00314650" w:rsidP="00314650">
      <w:pPr>
        <w:spacing w:line="580" w:lineRule="exact"/>
        <w:jc w:val="center"/>
        <w:rPr>
          <w:rFonts w:eastAsia="方正小标宋_GBK"/>
          <w:sz w:val="52"/>
          <w:szCs w:val="52"/>
        </w:rPr>
      </w:pPr>
    </w:p>
    <w:p w:rsidR="00314650" w:rsidRDefault="00314650" w:rsidP="00314650">
      <w:pPr>
        <w:spacing w:line="580" w:lineRule="exact"/>
        <w:jc w:val="center"/>
        <w:rPr>
          <w:rFonts w:eastAsia="方正小标宋_GBK"/>
          <w:sz w:val="52"/>
          <w:szCs w:val="52"/>
        </w:rPr>
      </w:pPr>
    </w:p>
    <w:p w:rsidR="00314650" w:rsidRDefault="00314650" w:rsidP="00314650">
      <w:pPr>
        <w:spacing w:line="580" w:lineRule="exact"/>
        <w:jc w:val="center"/>
        <w:rPr>
          <w:rFonts w:eastAsia="方正小标宋_GBK"/>
          <w:sz w:val="52"/>
          <w:szCs w:val="52"/>
        </w:rPr>
      </w:pPr>
    </w:p>
    <w:p w:rsidR="00314650" w:rsidRDefault="00314650" w:rsidP="00314650">
      <w:pPr>
        <w:spacing w:line="580" w:lineRule="exact"/>
        <w:jc w:val="center"/>
        <w:rPr>
          <w:rFonts w:eastAsia="方正小标宋_GBK"/>
          <w:sz w:val="52"/>
          <w:szCs w:val="52"/>
        </w:rPr>
      </w:pPr>
    </w:p>
    <w:p w:rsidR="00314650" w:rsidRDefault="00314650" w:rsidP="00314650">
      <w:pPr>
        <w:spacing w:line="580" w:lineRule="exact"/>
        <w:jc w:val="center"/>
        <w:rPr>
          <w:rFonts w:eastAsia="方正小标宋_GBK"/>
          <w:sz w:val="52"/>
          <w:szCs w:val="52"/>
        </w:rPr>
      </w:pPr>
      <w:r>
        <w:rPr>
          <w:rFonts w:eastAsia="方正小标宋_GBK" w:hint="eastAsia"/>
          <w:sz w:val="52"/>
          <w:szCs w:val="52"/>
        </w:rPr>
        <w:t>江苏省科学技术馆</w:t>
      </w:r>
    </w:p>
    <w:p w:rsidR="00314650" w:rsidRDefault="00314650" w:rsidP="00314650">
      <w:pPr>
        <w:spacing w:line="580" w:lineRule="exact"/>
        <w:jc w:val="center"/>
        <w:rPr>
          <w:rFonts w:eastAsia="方正小标宋_GBK"/>
          <w:sz w:val="52"/>
          <w:szCs w:val="52"/>
        </w:rPr>
      </w:pPr>
    </w:p>
    <w:p w:rsidR="00314650" w:rsidRPr="006D5FF4" w:rsidRDefault="00314650" w:rsidP="00314650">
      <w:pPr>
        <w:spacing w:line="580" w:lineRule="exact"/>
        <w:jc w:val="center"/>
        <w:rPr>
          <w:rFonts w:eastAsia="方正小标宋_GBK"/>
          <w:sz w:val="44"/>
          <w:szCs w:val="44"/>
        </w:rPr>
      </w:pPr>
      <w:r>
        <w:rPr>
          <w:rFonts w:eastAsia="方正小标宋_GBK"/>
          <w:sz w:val="52"/>
          <w:szCs w:val="52"/>
        </w:rPr>
        <w:t>2018</w:t>
      </w:r>
      <w:r w:rsidRPr="006D5FF4">
        <w:rPr>
          <w:rFonts w:eastAsia="方正小标宋_GBK"/>
          <w:sz w:val="52"/>
          <w:szCs w:val="52"/>
        </w:rPr>
        <w:t>年度部门决算公开</w:t>
      </w:r>
    </w:p>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spacing w:line="550" w:lineRule="exact"/>
        <w:jc w:val="center"/>
        <w:rPr>
          <w:rFonts w:eastAsia="方正小标宋_GBK"/>
          <w:sz w:val="44"/>
          <w:szCs w:val="44"/>
        </w:rPr>
      </w:pPr>
      <w:r w:rsidRPr="006D5FF4">
        <w:br w:type="page"/>
      </w:r>
      <w:r w:rsidRPr="006D5FF4">
        <w:rPr>
          <w:rFonts w:eastAsia="方正小标宋_GBK"/>
          <w:sz w:val="44"/>
          <w:szCs w:val="44"/>
        </w:rPr>
        <w:lastRenderedPageBreak/>
        <w:t>目</w:t>
      </w:r>
      <w:r w:rsidRPr="006D5FF4">
        <w:rPr>
          <w:rFonts w:eastAsia="方正小标宋_GBK"/>
          <w:sz w:val="44"/>
          <w:szCs w:val="44"/>
        </w:rPr>
        <w:t xml:space="preserve">  </w:t>
      </w:r>
      <w:r w:rsidRPr="006D5FF4">
        <w:rPr>
          <w:rFonts w:eastAsia="方正小标宋_GBK"/>
          <w:sz w:val="44"/>
          <w:szCs w:val="44"/>
        </w:rPr>
        <w:t>录</w:t>
      </w:r>
    </w:p>
    <w:p w:rsidR="00314650" w:rsidRPr="006D5FF4" w:rsidRDefault="00314650" w:rsidP="00314650">
      <w:pPr>
        <w:spacing w:line="550" w:lineRule="exact"/>
        <w:jc w:val="center"/>
        <w:rPr>
          <w:rFonts w:eastAsia="方正小标宋_GBK"/>
          <w:sz w:val="44"/>
          <w:szCs w:val="44"/>
        </w:rPr>
      </w:pPr>
    </w:p>
    <w:p w:rsidR="00314650" w:rsidRPr="006D5FF4" w:rsidRDefault="00314650" w:rsidP="00314650">
      <w:pPr>
        <w:spacing w:line="550" w:lineRule="exact"/>
        <w:ind w:firstLine="0"/>
        <w:rPr>
          <w:rFonts w:eastAsia="方正黑体_GBK"/>
          <w:szCs w:val="32"/>
        </w:rPr>
      </w:pPr>
      <w:r w:rsidRPr="006D5FF4">
        <w:rPr>
          <w:rFonts w:eastAsia="方正黑体_GBK"/>
          <w:szCs w:val="32"/>
        </w:rPr>
        <w:t>第一部分</w:t>
      </w:r>
      <w:r w:rsidRPr="006D5FF4">
        <w:rPr>
          <w:rFonts w:eastAsia="方正黑体_GBK"/>
          <w:szCs w:val="32"/>
        </w:rPr>
        <w:t xml:space="preserve"> </w:t>
      </w:r>
      <w:r w:rsidRPr="006D5FF4">
        <w:rPr>
          <w:rFonts w:eastAsia="方正黑体_GBK"/>
          <w:szCs w:val="32"/>
        </w:rPr>
        <w:t>部门概况</w:t>
      </w:r>
    </w:p>
    <w:p w:rsidR="00314650" w:rsidRPr="006D5FF4" w:rsidRDefault="00314650" w:rsidP="00314650">
      <w:pPr>
        <w:numPr>
          <w:ilvl w:val="0"/>
          <w:numId w:val="5"/>
        </w:numPr>
        <w:autoSpaceDE/>
        <w:autoSpaceDN/>
        <w:snapToGrid/>
        <w:spacing w:line="550" w:lineRule="exact"/>
        <w:rPr>
          <w:szCs w:val="32"/>
        </w:rPr>
      </w:pPr>
      <w:r w:rsidRPr="006D5FF4">
        <w:rPr>
          <w:szCs w:val="32"/>
        </w:rPr>
        <w:t>主要职能</w:t>
      </w:r>
    </w:p>
    <w:p w:rsidR="00314650" w:rsidRPr="006D5FF4" w:rsidRDefault="00314650" w:rsidP="00314650">
      <w:pPr>
        <w:numPr>
          <w:ilvl w:val="0"/>
          <w:numId w:val="5"/>
        </w:numPr>
        <w:autoSpaceDE/>
        <w:autoSpaceDN/>
        <w:snapToGrid/>
        <w:spacing w:line="550" w:lineRule="exact"/>
        <w:rPr>
          <w:szCs w:val="32"/>
        </w:rPr>
      </w:pPr>
      <w:r w:rsidRPr="006D5FF4">
        <w:rPr>
          <w:szCs w:val="32"/>
        </w:rPr>
        <w:t>部门机构设置及决算单位构成情况</w:t>
      </w:r>
    </w:p>
    <w:p w:rsidR="00314650" w:rsidRPr="006D5FF4" w:rsidRDefault="00314650" w:rsidP="00314650">
      <w:pPr>
        <w:numPr>
          <w:ilvl w:val="0"/>
          <w:numId w:val="5"/>
        </w:numPr>
        <w:autoSpaceDE/>
        <w:autoSpaceDN/>
        <w:snapToGrid/>
        <w:spacing w:line="550" w:lineRule="exact"/>
        <w:rPr>
          <w:szCs w:val="32"/>
        </w:rPr>
      </w:pPr>
      <w:r>
        <w:rPr>
          <w:szCs w:val="32"/>
        </w:rPr>
        <w:t>2018</w:t>
      </w:r>
      <w:r w:rsidRPr="006D5FF4">
        <w:rPr>
          <w:szCs w:val="32"/>
        </w:rPr>
        <w:t>年度主要工作完成情况</w:t>
      </w:r>
    </w:p>
    <w:p w:rsidR="00314650" w:rsidRPr="006D5FF4" w:rsidRDefault="00314650" w:rsidP="00314650">
      <w:pPr>
        <w:spacing w:line="550" w:lineRule="exact"/>
        <w:ind w:firstLine="0"/>
        <w:rPr>
          <w:rFonts w:eastAsia="方正黑体_GBK"/>
          <w:szCs w:val="32"/>
        </w:rPr>
      </w:pPr>
      <w:r w:rsidRPr="006D5FF4">
        <w:rPr>
          <w:rFonts w:eastAsia="方正黑体_GBK"/>
          <w:szCs w:val="32"/>
        </w:rPr>
        <w:t>第二部分</w:t>
      </w:r>
      <w:r w:rsidRPr="006D5FF4">
        <w:rPr>
          <w:rFonts w:eastAsia="方正黑体_GBK"/>
          <w:szCs w:val="32"/>
        </w:rPr>
        <w:t xml:space="preserve"> </w:t>
      </w:r>
      <w:r>
        <w:rPr>
          <w:rFonts w:eastAsia="方正黑体_GBK"/>
          <w:szCs w:val="32"/>
        </w:rPr>
        <w:t>2018</w:t>
      </w:r>
      <w:r w:rsidRPr="006D5FF4">
        <w:rPr>
          <w:rFonts w:eastAsia="方正黑体_GBK"/>
          <w:szCs w:val="32"/>
        </w:rPr>
        <w:t>年度部门决算表</w:t>
      </w:r>
    </w:p>
    <w:p w:rsidR="00314650" w:rsidRPr="006D5FF4" w:rsidRDefault="00314650" w:rsidP="00314650">
      <w:pPr>
        <w:numPr>
          <w:ilvl w:val="0"/>
          <w:numId w:val="6"/>
        </w:numPr>
        <w:autoSpaceDE/>
        <w:autoSpaceDN/>
        <w:snapToGrid/>
        <w:spacing w:line="550" w:lineRule="exact"/>
        <w:rPr>
          <w:szCs w:val="32"/>
        </w:rPr>
      </w:pPr>
      <w:r w:rsidRPr="006D5FF4">
        <w:rPr>
          <w:szCs w:val="32"/>
        </w:rPr>
        <w:t>收入支出决算总表</w:t>
      </w:r>
    </w:p>
    <w:p w:rsidR="00314650" w:rsidRPr="006D5FF4" w:rsidRDefault="00314650" w:rsidP="00314650">
      <w:pPr>
        <w:numPr>
          <w:ilvl w:val="0"/>
          <w:numId w:val="6"/>
        </w:numPr>
        <w:autoSpaceDE/>
        <w:autoSpaceDN/>
        <w:snapToGrid/>
        <w:spacing w:line="550" w:lineRule="exact"/>
        <w:rPr>
          <w:szCs w:val="32"/>
        </w:rPr>
      </w:pPr>
      <w:r w:rsidRPr="006D5FF4">
        <w:rPr>
          <w:szCs w:val="32"/>
        </w:rPr>
        <w:t>收入决算表</w:t>
      </w:r>
    </w:p>
    <w:p w:rsidR="00314650" w:rsidRPr="006D5FF4" w:rsidRDefault="00314650" w:rsidP="00314650">
      <w:pPr>
        <w:numPr>
          <w:ilvl w:val="0"/>
          <w:numId w:val="6"/>
        </w:numPr>
        <w:autoSpaceDE/>
        <w:autoSpaceDN/>
        <w:snapToGrid/>
        <w:spacing w:line="550" w:lineRule="exact"/>
        <w:rPr>
          <w:szCs w:val="32"/>
        </w:rPr>
      </w:pPr>
      <w:r w:rsidRPr="006D5FF4">
        <w:rPr>
          <w:szCs w:val="32"/>
        </w:rPr>
        <w:t>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财政拨款收入支出决算总表</w:t>
      </w:r>
    </w:p>
    <w:p w:rsidR="00314650" w:rsidRPr="006D5FF4" w:rsidRDefault="00314650" w:rsidP="00314650">
      <w:pPr>
        <w:numPr>
          <w:ilvl w:val="0"/>
          <w:numId w:val="6"/>
        </w:numPr>
        <w:autoSpaceDE/>
        <w:autoSpaceDN/>
        <w:snapToGrid/>
        <w:spacing w:line="550" w:lineRule="exact"/>
        <w:rPr>
          <w:szCs w:val="32"/>
        </w:rPr>
      </w:pPr>
      <w:r w:rsidRPr="006D5FF4">
        <w:rPr>
          <w:szCs w:val="32"/>
        </w:rPr>
        <w:t>财政拨款支出决算表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财政拨款基本支出决算表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一般公共预算财政拨款支出决算表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一般公共预算财政拨款基本支出决算表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一般公共预算财政拨款</w:t>
      </w:r>
      <w:r w:rsidRPr="006D5FF4">
        <w:rPr>
          <w:szCs w:val="32"/>
        </w:rPr>
        <w:t>“</w:t>
      </w:r>
      <w:r w:rsidRPr="006D5FF4">
        <w:rPr>
          <w:szCs w:val="32"/>
        </w:rPr>
        <w:t>三公</w:t>
      </w:r>
      <w:r w:rsidRPr="006D5FF4">
        <w:rPr>
          <w:szCs w:val="32"/>
        </w:rPr>
        <w:t>”</w:t>
      </w:r>
      <w:r w:rsidRPr="006D5FF4">
        <w:rPr>
          <w:szCs w:val="32"/>
        </w:rPr>
        <w:t>经费、会议费、培训费支出决算表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政府性基金预算财政拨款收入支出决算表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机关运行经费支出决算表</w:t>
      </w:r>
    </w:p>
    <w:p w:rsidR="00314650" w:rsidRPr="006D5FF4" w:rsidRDefault="00314650" w:rsidP="00314650">
      <w:pPr>
        <w:numPr>
          <w:ilvl w:val="0"/>
          <w:numId w:val="6"/>
        </w:numPr>
        <w:autoSpaceDE/>
        <w:autoSpaceDN/>
        <w:snapToGrid/>
        <w:spacing w:line="550" w:lineRule="exact"/>
        <w:rPr>
          <w:szCs w:val="32"/>
        </w:rPr>
      </w:pPr>
      <w:r w:rsidRPr="006D5FF4">
        <w:rPr>
          <w:szCs w:val="32"/>
        </w:rPr>
        <w:t>政府采购支出决算表</w:t>
      </w:r>
    </w:p>
    <w:p w:rsidR="00314650" w:rsidRPr="006D5FF4" w:rsidRDefault="00314650" w:rsidP="00314650">
      <w:pPr>
        <w:spacing w:line="550" w:lineRule="exact"/>
        <w:ind w:firstLine="0"/>
        <w:rPr>
          <w:rFonts w:eastAsia="方正黑体_GBK"/>
          <w:szCs w:val="32"/>
        </w:rPr>
      </w:pPr>
      <w:r w:rsidRPr="006D5FF4">
        <w:rPr>
          <w:rFonts w:eastAsia="方正黑体_GBK"/>
          <w:szCs w:val="32"/>
        </w:rPr>
        <w:t>第三部分</w:t>
      </w:r>
      <w:r w:rsidRPr="006D5FF4">
        <w:rPr>
          <w:rFonts w:eastAsia="方正黑体_GBK"/>
          <w:szCs w:val="32"/>
        </w:rPr>
        <w:t xml:space="preserve"> </w:t>
      </w:r>
      <w:r>
        <w:rPr>
          <w:rFonts w:eastAsia="方正黑体_GBK"/>
          <w:szCs w:val="32"/>
        </w:rPr>
        <w:t>2018</w:t>
      </w:r>
      <w:r w:rsidRPr="006D5FF4">
        <w:rPr>
          <w:rFonts w:eastAsia="方正黑体_GBK"/>
          <w:szCs w:val="32"/>
        </w:rPr>
        <w:t>年度部门决算情况说明</w:t>
      </w:r>
    </w:p>
    <w:p w:rsidR="00314650" w:rsidRPr="006D5FF4" w:rsidRDefault="00314650" w:rsidP="00314650">
      <w:pPr>
        <w:spacing w:line="550" w:lineRule="exact"/>
        <w:ind w:firstLine="0"/>
        <w:rPr>
          <w:rFonts w:eastAsia="方正黑体_GBK"/>
          <w:szCs w:val="32"/>
        </w:rPr>
      </w:pPr>
      <w:r w:rsidRPr="006D5FF4">
        <w:rPr>
          <w:rFonts w:eastAsia="方正黑体_GBK"/>
          <w:szCs w:val="32"/>
        </w:rPr>
        <w:t>第四部分</w:t>
      </w:r>
      <w:r w:rsidRPr="006D5FF4">
        <w:rPr>
          <w:rFonts w:eastAsia="方正黑体_GBK"/>
          <w:szCs w:val="32"/>
        </w:rPr>
        <w:t xml:space="preserve"> </w:t>
      </w:r>
      <w:r w:rsidRPr="006D5FF4">
        <w:rPr>
          <w:rFonts w:eastAsia="方正黑体_GBK"/>
          <w:szCs w:val="32"/>
        </w:rPr>
        <w:t>名词解释</w:t>
      </w:r>
    </w:p>
    <w:p w:rsidR="00314650" w:rsidRPr="006D5FF4" w:rsidRDefault="00314650" w:rsidP="00314650">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br w:type="page"/>
      </w:r>
      <w:r w:rsidRPr="006D5FF4">
        <w:rPr>
          <w:rFonts w:eastAsia="方正小标宋_GBK"/>
          <w:sz w:val="36"/>
          <w:szCs w:val="36"/>
        </w:rPr>
        <w:lastRenderedPageBreak/>
        <w:t>第一部分　部门概况</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一、部门主要职能</w:t>
      </w:r>
    </w:p>
    <w:p w:rsidR="00314650" w:rsidRPr="006D5FF4" w:rsidRDefault="00314650" w:rsidP="00314650">
      <w:pPr>
        <w:spacing w:line="550" w:lineRule="exact"/>
        <w:ind w:firstLineChars="200" w:firstLine="640"/>
        <w:rPr>
          <w:rFonts w:eastAsia="方正黑体_GBK"/>
          <w:szCs w:val="32"/>
        </w:rPr>
      </w:pPr>
      <w:r>
        <w:rPr>
          <w:rFonts w:eastAsia="方正黑体_GBK" w:hint="eastAsia"/>
          <w:szCs w:val="32"/>
        </w:rPr>
        <w:t>江苏省科学技术馆隶属于江苏省广播电视总台，建筑面积</w:t>
      </w:r>
      <w:r>
        <w:rPr>
          <w:rFonts w:eastAsia="方正黑体_GBK" w:hint="eastAsia"/>
          <w:szCs w:val="32"/>
        </w:rPr>
        <w:t>13586</w:t>
      </w:r>
      <w:r>
        <w:rPr>
          <w:rFonts w:eastAsia="方正黑体_GBK" w:hint="eastAsia"/>
          <w:szCs w:val="32"/>
        </w:rPr>
        <w:t>平方米，常设展厅</w:t>
      </w:r>
      <w:r>
        <w:rPr>
          <w:rFonts w:eastAsia="方正黑体_GBK" w:hint="eastAsia"/>
          <w:szCs w:val="32"/>
        </w:rPr>
        <w:t>6000</w:t>
      </w:r>
      <w:r>
        <w:rPr>
          <w:rFonts w:eastAsia="方正黑体_GBK" w:hint="eastAsia"/>
          <w:szCs w:val="32"/>
        </w:rPr>
        <w:t>多平方米，有常设展品</w:t>
      </w:r>
      <w:r>
        <w:rPr>
          <w:rFonts w:eastAsia="方正黑体_GBK" w:hint="eastAsia"/>
          <w:szCs w:val="32"/>
        </w:rPr>
        <w:t>200</w:t>
      </w:r>
      <w:r>
        <w:rPr>
          <w:rFonts w:eastAsia="方正黑体_GBK" w:hint="eastAsia"/>
          <w:szCs w:val="32"/>
        </w:rPr>
        <w:t>件（套）。我馆作为重要的国家级、省级科普教育基地和省级爱国主义教育基地，定位为社会公益型事业单位，并作为首批免费开放场馆对社会实行免费开放。其主要功能有：科普展览、科技活动、科学实验、科技培训与交流、科普展品制作、科教影视资料与信息服务等，是面向社会公众，传播和普及科学知识、开发青少年创造力、丰富人们的精神文化生活的极好场所。</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二、部门机构设置及决算单位构成情况</w:t>
      </w:r>
    </w:p>
    <w:p w:rsidR="00314650" w:rsidRDefault="00314650" w:rsidP="00314650">
      <w:pPr>
        <w:spacing w:line="550" w:lineRule="exact"/>
        <w:ind w:firstLineChars="200" w:firstLine="640"/>
        <w:rPr>
          <w:i/>
          <w:spacing w:val="-8"/>
          <w:szCs w:val="32"/>
        </w:rPr>
      </w:pPr>
      <w:r w:rsidRPr="006D5FF4">
        <w:rPr>
          <w:szCs w:val="32"/>
        </w:rPr>
        <w:t xml:space="preserve">1. </w:t>
      </w:r>
      <w:r w:rsidRPr="006D5FF4">
        <w:rPr>
          <w:szCs w:val="32"/>
        </w:rPr>
        <w:t>根据部门职责分工，本部门内设机构包括</w:t>
      </w:r>
      <w:r>
        <w:rPr>
          <w:rFonts w:hint="eastAsia"/>
          <w:spacing w:val="-8"/>
          <w:szCs w:val="32"/>
        </w:rPr>
        <w:t>综合管理部、财务资产部、技术保障部、科普开发部、外联与培训部、展览教育部</w:t>
      </w:r>
      <w:r w:rsidRPr="006D5FF4">
        <w:rPr>
          <w:spacing w:val="-8"/>
          <w:szCs w:val="32"/>
        </w:rPr>
        <w:t>。本部门</w:t>
      </w:r>
      <w:r>
        <w:rPr>
          <w:rFonts w:hint="eastAsia"/>
          <w:spacing w:val="-8"/>
          <w:szCs w:val="32"/>
        </w:rPr>
        <w:t>无</w:t>
      </w:r>
      <w:r w:rsidRPr="006D5FF4">
        <w:rPr>
          <w:spacing w:val="-8"/>
          <w:szCs w:val="32"/>
        </w:rPr>
        <w:t>下属单位。</w:t>
      </w:r>
    </w:p>
    <w:p w:rsidR="00314650" w:rsidRDefault="00314650" w:rsidP="00314650">
      <w:pPr>
        <w:spacing w:line="550" w:lineRule="exact"/>
        <w:ind w:firstLineChars="200" w:firstLine="640"/>
        <w:rPr>
          <w:szCs w:val="32"/>
        </w:rPr>
      </w:pPr>
      <w:r w:rsidRPr="006D5FF4">
        <w:rPr>
          <w:szCs w:val="32"/>
        </w:rPr>
        <w:t xml:space="preserve">2. </w:t>
      </w:r>
      <w:r>
        <w:rPr>
          <w:szCs w:val="32"/>
        </w:rPr>
        <w:t>从决算单位构成看，纳</w:t>
      </w:r>
      <w:r>
        <w:rPr>
          <w:rFonts w:hint="eastAsia"/>
          <w:szCs w:val="32"/>
        </w:rPr>
        <w:t>入江苏省科学技术馆</w:t>
      </w:r>
      <w:r>
        <w:rPr>
          <w:szCs w:val="32"/>
        </w:rPr>
        <w:t>2018</w:t>
      </w:r>
      <w:r w:rsidRPr="006D5FF4">
        <w:rPr>
          <w:szCs w:val="32"/>
        </w:rPr>
        <w:t>年部门汇总决算编制范围的预算单位共计</w:t>
      </w:r>
      <w:r>
        <w:rPr>
          <w:rFonts w:hint="eastAsia"/>
          <w:szCs w:val="32"/>
        </w:rPr>
        <w:t>1</w:t>
      </w:r>
      <w:r w:rsidRPr="006D5FF4">
        <w:rPr>
          <w:szCs w:val="32"/>
        </w:rPr>
        <w:t>家</w:t>
      </w:r>
      <w:r>
        <w:rPr>
          <w:rFonts w:hint="eastAsia"/>
          <w:szCs w:val="32"/>
        </w:rPr>
        <w:t>。</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三、</w:t>
      </w:r>
      <w:r>
        <w:rPr>
          <w:rFonts w:ascii="方正黑体_GBK" w:eastAsia="方正黑体_GBK"/>
          <w:szCs w:val="32"/>
        </w:rPr>
        <w:t>2018</w:t>
      </w:r>
      <w:r w:rsidRPr="00222BD1">
        <w:rPr>
          <w:rFonts w:ascii="方正黑体_GBK" w:eastAsia="方正黑体_GBK"/>
          <w:szCs w:val="32"/>
        </w:rPr>
        <w:t>年度主要工作完成情况</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1、打造科普品牌，做好科普服务</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2018年免费对公众开放277天，实现全年“安全无事故、服务零投诉”，全年免费接待观众21.5万人次以上（其中安全</w:t>
      </w:r>
      <w:proofErr w:type="gramStart"/>
      <w:r w:rsidRPr="004E6482">
        <w:rPr>
          <w:rFonts w:ascii="方正黑体_GBK" w:eastAsia="方正黑体_GBK" w:hint="eastAsia"/>
          <w:szCs w:val="32"/>
        </w:rPr>
        <w:t>星训练</w:t>
      </w:r>
      <w:proofErr w:type="gramEnd"/>
      <w:r w:rsidRPr="004E6482">
        <w:rPr>
          <w:rFonts w:ascii="方正黑体_GBK" w:eastAsia="方正黑体_GBK" w:hint="eastAsia"/>
          <w:szCs w:val="32"/>
        </w:rPr>
        <w:t xml:space="preserve">营约6万人次），组织大型品牌活动8次，举办各类讲座、科学实验课和科学表演224场。 </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lastRenderedPageBreak/>
        <w:t>(1)开展“科普志愿者风采展示月”活动。合作高校及组织10余个、参与科普志愿者约350名，参与公众约3万。</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(2)做好暑期“夏日科技绿茵”系列活动以及全国科普日活动的策划和实施。一是结合长三角地区科普联盟系列活动举办“走进蔚蓝海岸，探索深海”的主题展览，向公众传播海洋知识，了解了海洋创新科技，增强了海洋强国的意识；二是与省内外科普场馆联动，参加科普日大型活动演出及科普下乡活动。</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(3)成功举办江苏科技馆第三届“中国航天日”专题活动。特别邀请了紫金山天文台相关专家来为孩子们进行科普讲座和观测活动。</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(4)六一儿童节来临之际，</w:t>
      </w:r>
      <w:r w:rsidRPr="004E6482">
        <w:rPr>
          <w:rFonts w:ascii="方正黑体_GBK" w:eastAsia="方正黑体_GBK"/>
          <w:szCs w:val="32"/>
        </w:rPr>
        <w:t>江苏科技馆联手优酷《这就是铁甲》</w:t>
      </w:r>
      <w:r w:rsidRPr="004E6482">
        <w:rPr>
          <w:rFonts w:ascii="方正黑体_GBK" w:eastAsia="方正黑体_GBK" w:hint="eastAsia"/>
          <w:szCs w:val="32"/>
        </w:rPr>
        <w:t>栏目</w:t>
      </w:r>
      <w:r w:rsidRPr="004E6482">
        <w:rPr>
          <w:rFonts w:ascii="方正黑体_GBK" w:eastAsia="方正黑体_GBK"/>
          <w:szCs w:val="32"/>
        </w:rPr>
        <w:t>举办</w:t>
      </w:r>
      <w:r w:rsidRPr="004E6482">
        <w:rPr>
          <w:rFonts w:ascii="方正黑体_GBK" w:eastAsia="方正黑体_GBK"/>
          <w:szCs w:val="32"/>
        </w:rPr>
        <w:t>“</w:t>
      </w:r>
      <w:r w:rsidRPr="004E6482">
        <w:rPr>
          <w:rFonts w:ascii="方正黑体_GBK" w:eastAsia="方正黑体_GBK"/>
          <w:szCs w:val="32"/>
        </w:rPr>
        <w:t>铁甲陪你过六一</w:t>
      </w:r>
      <w:r w:rsidRPr="004E6482">
        <w:rPr>
          <w:rFonts w:ascii="方正黑体_GBK" w:eastAsia="方正黑体_GBK"/>
          <w:szCs w:val="32"/>
        </w:rPr>
        <w:t>”</w:t>
      </w:r>
      <w:r w:rsidRPr="004E6482">
        <w:rPr>
          <w:rFonts w:ascii="方正黑体_GBK" w:eastAsia="方正黑体_GBK"/>
          <w:szCs w:val="32"/>
        </w:rPr>
        <w:t>的主题活动，为热爱科技的青少年朋友带来一场与世界级铁甲近距离接触的盛宴。</w:t>
      </w:r>
      <w:r w:rsidRPr="004E6482">
        <w:rPr>
          <w:rFonts w:ascii="方正黑体_GBK" w:eastAsia="方正黑体_GBK" w:hint="eastAsia"/>
          <w:szCs w:val="32"/>
        </w:rPr>
        <w:t>同时，与江苏广电总台城市频道等9家单位联合举办“荔枝亲子嘉年华”活动。</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(5)</w:t>
      </w:r>
      <w:smartTag w:uri="urn:schemas-microsoft-com:office:smarttags" w:element="chsdate">
        <w:smartTagPr>
          <w:attr w:name="IsROCDate" w:val="False"/>
          <w:attr w:name="IsLunarDate" w:val="False"/>
          <w:attr w:name="Day" w:val="30"/>
          <w:attr w:name="Month" w:val="6"/>
          <w:attr w:name="Year" w:val="2018"/>
        </w:smartTagPr>
        <w:r w:rsidRPr="004E6482">
          <w:rPr>
            <w:rFonts w:ascii="方正黑体_GBK" w:eastAsia="方正黑体_GBK" w:hint="eastAsia"/>
            <w:szCs w:val="32"/>
          </w:rPr>
          <w:t>6月30日</w:t>
        </w:r>
      </w:smartTag>
      <w:r w:rsidRPr="004E6482">
        <w:rPr>
          <w:rFonts w:ascii="方正黑体_GBK" w:eastAsia="方正黑体_GBK" w:hint="eastAsia"/>
          <w:szCs w:val="32"/>
        </w:rPr>
        <w:t>上午，由江苏省台办、江苏省广播电视总台等单位主办，江苏科技馆承办的“寻根溯源，逐梦青春”——2018台湾青少年科技文化研习营活动在中山陵孙中山纪念馆正式开营。来自台湾的师生们对江苏有了感性而深刻的认识，通过与大陆朋友的沟通交流开阔眼界，收获友谊，拉近了彼此的距离。</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(6)儿童道路安全体验馆开展了《我是小交警》、《走在马路上》、《公交安全出行》等活动，为南京的儿童提供了具有宣传教育和互动体验功能的公益性道路安全体验场所。</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lastRenderedPageBreak/>
        <w:t>(7)7月、11月组织全省第五届优秀科普剧目巡演活动，在苏州、泰州、南通、徐州等地举办了10多场演出活动，用科普剧新颖独特的方式向当地群众宣扬了科学文化知识，受到了大家的热情响应。</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(8)11月10日，由中国自然博物馆协会科技馆专委会策划指导、江苏科技主办，全国12家科技馆协办的“全民的科学中心”主题科普活动启动，第一批活动“萤火虫科普共享行动——科学盒子”构建了大学生小学生手拉手科普新模式。</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(9)春节、端午、中秋、国庆等节日，结合传统文化和现代科技知识开展各具特色的科普活动。</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(10)科普活动进校园进社区。丰富“快乐周三”主题活动，让学生们通过科学动手实践，参与科学、体验科学、感受科学的魅力；开展剪纸、粘土、手工、硬笔书法、皮影戏、京剧脸谱、创意葫芦画等传统技艺的特色课程。</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(11)做好节假日大学生科普志愿者工作，丰富暑期场馆活动。如，中国药科大学“辨识药用植物”和南京航空航天大学“爬坡盒子”、“空气大力士”等项目深受孩子欢迎。</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2、科普工作取得新成效</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(1)利用展教优势，馆校结合，开设科学课程，多项科学实验课获全国教育系统奖项。</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(2)科技馆消防安全星体验馆开业以来，举办“千名萌娃进消防”、南京市“119”消防宣传</w:t>
      </w:r>
      <w:proofErr w:type="gramStart"/>
      <w:r w:rsidRPr="004E6482">
        <w:rPr>
          <w:rFonts w:ascii="方正黑体_GBK" w:eastAsia="方正黑体_GBK" w:hint="eastAsia"/>
          <w:szCs w:val="32"/>
        </w:rPr>
        <w:t>月启动</w:t>
      </w:r>
      <w:proofErr w:type="gramEnd"/>
      <w:r w:rsidRPr="004E6482">
        <w:rPr>
          <w:rFonts w:ascii="方正黑体_GBK" w:eastAsia="方正黑体_GBK" w:hint="eastAsia"/>
          <w:szCs w:val="32"/>
        </w:rPr>
        <w:t>仪式等多场活动，成为新的亮点。</w:t>
      </w:r>
    </w:p>
    <w:p w:rsidR="004E6482" w:rsidRP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lastRenderedPageBreak/>
        <w:t>(3)承办“2018年南京市教师科普剧培训”项目的授课工作，对各学校今后科普剧创演起到了积极的指导作用。</w:t>
      </w:r>
    </w:p>
    <w:p w:rsidR="004E6482" w:rsidRDefault="004E6482" w:rsidP="004E6482">
      <w:pPr>
        <w:spacing w:line="550" w:lineRule="exact"/>
        <w:ind w:firstLineChars="200" w:firstLine="640"/>
        <w:rPr>
          <w:rFonts w:ascii="方正黑体_GBK" w:eastAsia="方正黑体_GBK"/>
          <w:szCs w:val="32"/>
        </w:rPr>
      </w:pPr>
      <w:r w:rsidRPr="004E6482">
        <w:rPr>
          <w:rFonts w:ascii="方正黑体_GBK" w:eastAsia="方正黑体_GBK" w:hint="eastAsia"/>
          <w:szCs w:val="32"/>
        </w:rPr>
        <w:t>(4)2018年5月，江苏科技馆与上海科技馆等8家场馆发起成立</w:t>
      </w:r>
      <w:r w:rsidRPr="004E6482">
        <w:rPr>
          <w:rFonts w:ascii="方正黑体_GBK" w:eastAsia="方正黑体_GBK"/>
          <w:szCs w:val="32"/>
        </w:rPr>
        <w:t>长三角科普场馆联盟，以联盟的形式对外输出科普宣传和科普活动，实现各个场馆的资源</w:t>
      </w:r>
      <w:r w:rsidRPr="004E6482">
        <w:rPr>
          <w:rFonts w:ascii="方正黑体_GBK" w:eastAsia="方正黑体_GBK" w:hint="eastAsia"/>
          <w:szCs w:val="32"/>
        </w:rPr>
        <w:t>的共建、共享、共赢</w:t>
      </w:r>
      <w:r w:rsidRPr="004E6482">
        <w:rPr>
          <w:rFonts w:ascii="方正黑体_GBK" w:eastAsia="方正黑体_GBK"/>
          <w:szCs w:val="32"/>
        </w:rPr>
        <w:t>。</w:t>
      </w:r>
    </w:p>
    <w:p w:rsidR="00A54125" w:rsidRPr="00A54125" w:rsidRDefault="00A54125" w:rsidP="00A54125">
      <w:pPr>
        <w:spacing w:line="550" w:lineRule="exact"/>
        <w:ind w:firstLineChars="200" w:firstLine="640"/>
        <w:rPr>
          <w:rFonts w:ascii="方正黑体_GBK" w:eastAsia="方正黑体_GBK"/>
          <w:szCs w:val="32"/>
        </w:rPr>
      </w:pPr>
      <w:r w:rsidRPr="00A54125">
        <w:rPr>
          <w:rFonts w:ascii="方正黑体_GBK" w:eastAsia="方正黑体_GBK" w:hint="eastAsia"/>
          <w:szCs w:val="32"/>
        </w:rPr>
        <w:t>3、培育经营项目，开拓科普产业</w:t>
      </w:r>
    </w:p>
    <w:p w:rsidR="00A54125" w:rsidRPr="00A54125" w:rsidRDefault="00A54125" w:rsidP="00A54125">
      <w:pPr>
        <w:spacing w:line="550" w:lineRule="exact"/>
        <w:ind w:firstLineChars="200" w:firstLine="640"/>
        <w:rPr>
          <w:rFonts w:ascii="方正黑体_GBK" w:eastAsia="方正黑体_GBK"/>
          <w:szCs w:val="32"/>
        </w:rPr>
      </w:pPr>
      <w:r w:rsidRPr="00A54125">
        <w:rPr>
          <w:rFonts w:ascii="方正黑体_GBK" w:eastAsia="方正黑体_GBK" w:hint="eastAsia"/>
          <w:szCs w:val="32"/>
        </w:rPr>
        <w:t>坚持事业产业同步发展，积极开拓</w:t>
      </w:r>
      <w:proofErr w:type="gramStart"/>
      <w:r w:rsidRPr="00A54125">
        <w:rPr>
          <w:rFonts w:ascii="方正黑体_GBK" w:eastAsia="方正黑体_GBK" w:hint="eastAsia"/>
          <w:szCs w:val="32"/>
        </w:rPr>
        <w:t>科普产业</w:t>
      </w:r>
      <w:proofErr w:type="gramEnd"/>
      <w:r w:rsidRPr="00A54125">
        <w:rPr>
          <w:rFonts w:ascii="方正黑体_GBK" w:eastAsia="方正黑体_GBK" w:hint="eastAsia"/>
          <w:szCs w:val="32"/>
        </w:rPr>
        <w:t>市场，展馆展览业务取得新进展。今年完成江宁气象馆等7个项目，正在进行宿迁气象</w:t>
      </w:r>
      <w:proofErr w:type="gramStart"/>
      <w:r w:rsidRPr="00A54125">
        <w:rPr>
          <w:rFonts w:ascii="方正黑体_GBK" w:eastAsia="方正黑体_GBK" w:hint="eastAsia"/>
          <w:szCs w:val="32"/>
        </w:rPr>
        <w:t>馆项目</w:t>
      </w:r>
      <w:proofErr w:type="gramEnd"/>
      <w:r w:rsidRPr="00A54125">
        <w:rPr>
          <w:rFonts w:ascii="方正黑体_GBK" w:eastAsia="方正黑体_GBK" w:hint="eastAsia"/>
          <w:szCs w:val="32"/>
        </w:rPr>
        <w:t>施工建设。</w:t>
      </w:r>
    </w:p>
    <w:p w:rsidR="00A54125" w:rsidRPr="00A54125" w:rsidRDefault="00A54125" w:rsidP="004E6482">
      <w:pPr>
        <w:spacing w:line="550" w:lineRule="exact"/>
        <w:ind w:firstLineChars="200" w:firstLine="640"/>
        <w:rPr>
          <w:rFonts w:ascii="方正黑体_GBK" w:eastAsia="方正黑体_GBK"/>
          <w:szCs w:val="32"/>
        </w:rPr>
      </w:pPr>
    </w:p>
    <w:p w:rsidR="000542EC" w:rsidRPr="00222BD1" w:rsidRDefault="000542EC" w:rsidP="00A54125">
      <w:pPr>
        <w:spacing w:line="550" w:lineRule="exact"/>
        <w:ind w:firstLineChars="200" w:firstLine="640"/>
        <w:rPr>
          <w:rFonts w:ascii="方正黑体_GBK" w:eastAsia="方正黑体_GBK"/>
          <w:szCs w:val="32"/>
        </w:rPr>
        <w:sectPr w:rsidR="000542EC" w:rsidRPr="00222BD1" w:rsidSect="000542EC">
          <w:footerReference w:type="even" r:id="rId7"/>
          <w:footerReference w:type="default" r:id="rId8"/>
          <w:pgSz w:w="11906" w:h="16838"/>
          <w:pgMar w:top="1814" w:right="1588" w:bottom="1985" w:left="1588" w:header="851" w:footer="992" w:gutter="0"/>
          <w:pgNumType w:start="1"/>
          <w:cols w:space="425"/>
          <w:docGrid w:type="lines" w:linePitch="312"/>
        </w:sectPr>
      </w:pPr>
    </w:p>
    <w:p w:rsidR="00314650" w:rsidRPr="006D5FF4" w:rsidRDefault="00314650" w:rsidP="00314650">
      <w:pPr>
        <w:spacing w:line="550" w:lineRule="exact"/>
        <w:ind w:firstLineChars="200" w:firstLine="640"/>
        <w:rPr>
          <w:rFonts w:eastAsia="仿宋_GB2312"/>
          <w:szCs w:val="32"/>
        </w:rPr>
      </w:pPr>
    </w:p>
    <w:p w:rsidR="00314650" w:rsidRPr="006D5FF4" w:rsidRDefault="00314650" w:rsidP="00314650">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t xml:space="preserve">第二部分　</w:t>
      </w:r>
      <w:r w:rsidR="004E6482">
        <w:rPr>
          <w:rFonts w:eastAsia="方正小标宋_GBK" w:hint="eastAsia"/>
          <w:sz w:val="36"/>
          <w:szCs w:val="36"/>
          <w:u w:val="single"/>
        </w:rPr>
        <w:t>江苏省科学技术馆</w:t>
      </w:r>
      <w:r>
        <w:rPr>
          <w:rFonts w:eastAsia="方正小标宋_GBK"/>
          <w:sz w:val="36"/>
          <w:szCs w:val="36"/>
        </w:rPr>
        <w:t>2018</w:t>
      </w:r>
      <w:r w:rsidRPr="006D5FF4">
        <w:rPr>
          <w:rFonts w:eastAsia="方正小标宋_GBK"/>
          <w:sz w:val="36"/>
          <w:szCs w:val="36"/>
        </w:rPr>
        <w:t>年度部门决算表</w:t>
      </w:r>
    </w:p>
    <w:tbl>
      <w:tblPr>
        <w:tblW w:w="0" w:type="auto"/>
        <w:jc w:val="center"/>
        <w:tblLook w:val="04A0"/>
      </w:tblPr>
      <w:tblGrid>
        <w:gridCol w:w="3416"/>
        <w:gridCol w:w="866"/>
        <w:gridCol w:w="2816"/>
        <w:gridCol w:w="866"/>
        <w:gridCol w:w="2416"/>
        <w:gridCol w:w="866"/>
      </w:tblGrid>
      <w:tr w:rsidR="00314650" w:rsidRPr="006D5FF4" w:rsidTr="000542EC">
        <w:trPr>
          <w:trHeight w:val="960"/>
          <w:jc w:val="center"/>
        </w:trPr>
        <w:tc>
          <w:tcPr>
            <w:tcW w:w="0" w:type="auto"/>
            <w:gridSpan w:val="6"/>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t>收入支出决算总表</w:t>
            </w:r>
          </w:p>
        </w:tc>
      </w:tr>
      <w:tr w:rsidR="00314650" w:rsidRPr="006D5FF4" w:rsidTr="000542EC">
        <w:trPr>
          <w:trHeight w:val="319"/>
          <w:jc w:val="center"/>
        </w:trPr>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gridSpan w:val="3"/>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01</w:t>
            </w:r>
            <w:r w:rsidRPr="006D5FF4">
              <w:rPr>
                <w:rFonts w:eastAsia="宋体"/>
                <w:sz w:val="20"/>
              </w:rPr>
              <w:t>表</w:t>
            </w:r>
          </w:p>
        </w:tc>
      </w:tr>
      <w:tr w:rsidR="00314650" w:rsidRPr="006D5FF4" w:rsidTr="000542EC">
        <w:trPr>
          <w:trHeight w:val="319"/>
          <w:jc w:val="center"/>
        </w:trPr>
        <w:tc>
          <w:tcPr>
            <w:tcW w:w="0" w:type="auto"/>
            <w:tcBorders>
              <w:top w:val="nil"/>
              <w:left w:val="nil"/>
              <w:bottom w:val="nil"/>
              <w:right w:val="nil"/>
            </w:tcBorders>
            <w:shd w:val="clear" w:color="auto" w:fill="auto"/>
            <w:noWrap/>
            <w:vAlign w:val="center"/>
          </w:tcPr>
          <w:p w:rsidR="00314650" w:rsidRPr="006D5FF4" w:rsidRDefault="00314650" w:rsidP="004E6482">
            <w:pPr>
              <w:widowControl/>
              <w:autoSpaceDE/>
              <w:autoSpaceDN/>
              <w:snapToGrid/>
              <w:spacing w:line="240" w:lineRule="auto"/>
              <w:ind w:firstLine="0"/>
              <w:jc w:val="left"/>
              <w:rPr>
                <w:rFonts w:eastAsia="宋体"/>
                <w:sz w:val="20"/>
              </w:rPr>
            </w:pPr>
            <w:r w:rsidRPr="006D5FF4">
              <w:rPr>
                <w:rFonts w:eastAsia="宋体"/>
                <w:sz w:val="20"/>
              </w:rPr>
              <w:t>部门名称：</w:t>
            </w:r>
            <w:r w:rsidR="004E6482">
              <w:rPr>
                <w:rFonts w:eastAsia="宋体" w:hint="eastAsia"/>
                <w:sz w:val="20"/>
              </w:rPr>
              <w:t>江苏省科学技术馆</w:t>
            </w: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gridSpan w:val="3"/>
            <w:tcBorders>
              <w:top w:val="nil"/>
              <w:left w:val="nil"/>
              <w:bottom w:val="single" w:sz="4" w:space="0" w:color="auto"/>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收入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支出</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按支出性质</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决算数</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一、财政拨款收入</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916.20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一、基本支出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1450.45</w:t>
            </w:r>
            <w:r w:rsidR="00314650"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其中：政府性基金预算财政拨款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二、项目支出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FB0740" w:rsidP="000542EC">
            <w:pPr>
              <w:widowControl/>
              <w:autoSpaceDE/>
              <w:autoSpaceDN/>
              <w:snapToGrid/>
              <w:spacing w:line="240" w:lineRule="auto"/>
              <w:ind w:firstLine="0"/>
              <w:jc w:val="right"/>
              <w:rPr>
                <w:rFonts w:eastAsia="宋体"/>
                <w:sz w:val="20"/>
              </w:rPr>
            </w:pPr>
            <w:r>
              <w:rPr>
                <w:rFonts w:eastAsia="宋体" w:hint="eastAsia"/>
                <w:sz w:val="20"/>
              </w:rPr>
              <w:t>778.63</w:t>
            </w:r>
            <w:r w:rsidR="00314650"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二、上级补助收入</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三、上缴上级支出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三、事业收入</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664.59</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四、经营支出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四、经营收入</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五、对附属单位补助支出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1745.80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六、其他收入</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26.73</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七、文化体育与传媒支出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483.28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九、医疗卫生与计划生育支出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十三、交通运输支出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十四、资源勘探信息等支出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十八、国土海洋气象等支出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二十一、其他支出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二十二、债务还本支出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二十三、债务付息支出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1607.52</w:t>
            </w:r>
            <w:r w:rsidR="00314650"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FB0740" w:rsidP="000542EC">
            <w:pPr>
              <w:widowControl/>
              <w:autoSpaceDE/>
              <w:autoSpaceDN/>
              <w:snapToGrid/>
              <w:spacing w:line="240" w:lineRule="auto"/>
              <w:ind w:firstLine="0"/>
              <w:jc w:val="right"/>
              <w:rPr>
                <w:rFonts w:eastAsia="宋体"/>
                <w:sz w:val="20"/>
              </w:rPr>
            </w:pPr>
            <w:r>
              <w:rPr>
                <w:rFonts w:eastAsia="宋体" w:hint="eastAsia"/>
                <w:sz w:val="20"/>
              </w:rPr>
              <w:t>2229.08</w:t>
            </w:r>
            <w:r w:rsidR="00314650"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用事业基金弥补收支差额</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528.93</w:t>
            </w:r>
            <w:r w:rsidR="00314650"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结余分配</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年初结转和结余</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356.08</w:t>
            </w:r>
            <w:r w:rsidR="00314650"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年末结转和结余</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FB0740" w:rsidP="000542EC">
            <w:pPr>
              <w:widowControl/>
              <w:autoSpaceDE/>
              <w:autoSpaceDN/>
              <w:snapToGrid/>
              <w:spacing w:line="240" w:lineRule="auto"/>
              <w:ind w:firstLine="0"/>
              <w:jc w:val="right"/>
              <w:rPr>
                <w:rFonts w:eastAsia="宋体"/>
                <w:sz w:val="20"/>
              </w:rPr>
            </w:pPr>
            <w:r>
              <w:rPr>
                <w:rFonts w:eastAsia="宋体" w:hint="eastAsia"/>
                <w:sz w:val="20"/>
              </w:rPr>
              <w:t>263.45</w:t>
            </w:r>
            <w:r w:rsidR="00314650"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4E6482" w:rsidP="000542EC">
            <w:pPr>
              <w:widowControl/>
              <w:autoSpaceDE/>
              <w:autoSpaceDN/>
              <w:snapToGrid/>
              <w:spacing w:line="240" w:lineRule="auto"/>
              <w:ind w:firstLine="0"/>
              <w:jc w:val="right"/>
              <w:rPr>
                <w:rFonts w:eastAsia="宋体"/>
                <w:sz w:val="20"/>
              </w:rPr>
            </w:pPr>
            <w:r>
              <w:rPr>
                <w:rFonts w:eastAsia="宋体" w:hint="eastAsia"/>
                <w:sz w:val="20"/>
              </w:rPr>
              <w:t>2492.53</w:t>
            </w:r>
            <w:r w:rsidR="00314650"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FB0740" w:rsidP="000542EC">
            <w:pPr>
              <w:widowControl/>
              <w:autoSpaceDE/>
              <w:autoSpaceDN/>
              <w:snapToGrid/>
              <w:spacing w:line="240" w:lineRule="auto"/>
              <w:ind w:firstLine="0"/>
              <w:jc w:val="right"/>
              <w:rPr>
                <w:rFonts w:eastAsia="宋体"/>
                <w:sz w:val="20"/>
              </w:rPr>
            </w:pPr>
            <w:r>
              <w:rPr>
                <w:rFonts w:eastAsia="宋体" w:hint="eastAsia"/>
                <w:sz w:val="20"/>
              </w:rPr>
              <w:t>2492.53</w:t>
            </w:r>
            <w:r w:rsidR="00314650" w:rsidRPr="006D5FF4">
              <w:rPr>
                <w:rFonts w:eastAsia="宋体"/>
                <w:sz w:val="20"/>
              </w:rPr>
              <w:t xml:space="preserve">　</w:t>
            </w:r>
          </w:p>
        </w:tc>
      </w:tr>
    </w:tbl>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tbl>
      <w:tblPr>
        <w:tblW w:w="0" w:type="auto"/>
        <w:jc w:val="center"/>
        <w:tblLook w:val="04A0"/>
      </w:tblPr>
      <w:tblGrid>
        <w:gridCol w:w="1193"/>
        <w:gridCol w:w="2592"/>
        <w:gridCol w:w="1416"/>
        <w:gridCol w:w="1416"/>
        <w:gridCol w:w="1416"/>
        <w:gridCol w:w="1016"/>
        <w:gridCol w:w="1016"/>
        <w:gridCol w:w="1816"/>
        <w:gridCol w:w="1616"/>
      </w:tblGrid>
      <w:tr w:rsidR="00314650" w:rsidRPr="006D5FF4" w:rsidTr="0075158B">
        <w:trPr>
          <w:trHeight w:val="960"/>
          <w:jc w:val="center"/>
        </w:trPr>
        <w:tc>
          <w:tcPr>
            <w:tcW w:w="13497" w:type="dxa"/>
            <w:gridSpan w:val="9"/>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0" w:name="RANGE!A1:I13"/>
            <w:r w:rsidRPr="006D5FF4">
              <w:rPr>
                <w:rFonts w:eastAsia="方正小标宋_GBK"/>
                <w:sz w:val="36"/>
                <w:szCs w:val="36"/>
              </w:rPr>
              <w:lastRenderedPageBreak/>
              <w:t>收入决算表</w:t>
            </w:r>
            <w:bookmarkEnd w:id="0"/>
          </w:p>
        </w:tc>
      </w:tr>
      <w:tr w:rsidR="00314650" w:rsidRPr="006D5FF4" w:rsidTr="0075158B">
        <w:trPr>
          <w:trHeight w:val="319"/>
          <w:jc w:val="center"/>
        </w:trPr>
        <w:tc>
          <w:tcPr>
            <w:tcW w:w="1193"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2592"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02</w:t>
            </w:r>
            <w:r w:rsidRPr="006D5FF4">
              <w:rPr>
                <w:rFonts w:eastAsia="宋体"/>
                <w:sz w:val="20"/>
              </w:rPr>
              <w:t>表</w:t>
            </w:r>
          </w:p>
        </w:tc>
      </w:tr>
      <w:tr w:rsidR="00314650" w:rsidRPr="006D5FF4" w:rsidTr="0075158B">
        <w:trPr>
          <w:trHeight w:val="319"/>
          <w:jc w:val="center"/>
        </w:trPr>
        <w:tc>
          <w:tcPr>
            <w:tcW w:w="3785" w:type="dxa"/>
            <w:gridSpan w:val="2"/>
            <w:tcBorders>
              <w:top w:val="nil"/>
              <w:left w:val="nil"/>
              <w:bottom w:val="nil"/>
              <w:right w:val="nil"/>
            </w:tcBorders>
            <w:shd w:val="clear" w:color="auto" w:fill="auto"/>
            <w:noWrap/>
            <w:vAlign w:val="center"/>
          </w:tcPr>
          <w:p w:rsidR="00314650" w:rsidRPr="006D5FF4" w:rsidRDefault="00314650" w:rsidP="0075158B">
            <w:pPr>
              <w:widowControl/>
              <w:autoSpaceDE/>
              <w:autoSpaceDN/>
              <w:snapToGrid/>
              <w:spacing w:line="240" w:lineRule="auto"/>
              <w:ind w:firstLine="0"/>
              <w:jc w:val="left"/>
              <w:rPr>
                <w:rFonts w:eastAsia="宋体"/>
                <w:sz w:val="20"/>
              </w:rPr>
            </w:pPr>
            <w:r w:rsidRPr="006D5FF4">
              <w:rPr>
                <w:rFonts w:eastAsia="宋体"/>
                <w:sz w:val="20"/>
              </w:rPr>
              <w:t>部门名称：</w:t>
            </w:r>
            <w:r w:rsidR="0075158B">
              <w:rPr>
                <w:rFonts w:eastAsia="宋体" w:hint="eastAsia"/>
                <w:sz w:val="20"/>
              </w:rPr>
              <w:t>江苏省科学技术馆</w:t>
            </w: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75158B">
        <w:trPr>
          <w:trHeight w:val="308"/>
          <w:jc w:val="center"/>
        </w:trPr>
        <w:tc>
          <w:tcPr>
            <w:tcW w:w="37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财政拨款收入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上级补助收入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事业收入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经营收入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附属单位上缴收入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其他收入</w:t>
            </w:r>
          </w:p>
        </w:tc>
      </w:tr>
      <w:tr w:rsidR="00314650" w:rsidRPr="006D5FF4" w:rsidTr="0075158B">
        <w:trPr>
          <w:trHeight w:val="642"/>
          <w:jc w:val="center"/>
        </w:trPr>
        <w:tc>
          <w:tcPr>
            <w:tcW w:w="1193"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75158B">
        <w:trPr>
          <w:trHeight w:val="319"/>
          <w:jc w:val="center"/>
        </w:trPr>
        <w:tc>
          <w:tcPr>
            <w:tcW w:w="37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1607.52</w:t>
            </w:r>
            <w:r w:rsidR="00314650"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916.20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664.59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26.73</w:t>
            </w: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C52A91">
            <w:pPr>
              <w:widowControl/>
              <w:autoSpaceDE/>
              <w:autoSpaceDN/>
              <w:snapToGrid/>
              <w:spacing w:line="240" w:lineRule="auto"/>
              <w:ind w:firstLine="0"/>
              <w:jc w:val="left"/>
              <w:rPr>
                <w:rFonts w:eastAsia="宋体"/>
                <w:sz w:val="20"/>
              </w:rPr>
            </w:pPr>
            <w:r>
              <w:rPr>
                <w:rFonts w:eastAsia="宋体" w:hint="eastAsia"/>
                <w:sz w:val="20"/>
              </w:rPr>
              <w:t>206</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314650" w:rsidP="0075158B">
            <w:pPr>
              <w:widowControl/>
              <w:autoSpaceDE/>
              <w:autoSpaceDN/>
              <w:snapToGrid/>
              <w:spacing w:line="240" w:lineRule="auto"/>
              <w:ind w:leftChars="-152" w:left="-486" w:firstLine="0"/>
              <w:jc w:val="left"/>
              <w:rPr>
                <w:rFonts w:eastAsia="宋体"/>
                <w:sz w:val="20"/>
              </w:rPr>
            </w:pPr>
            <w:r w:rsidRPr="006D5FF4">
              <w:rPr>
                <w:rFonts w:eastAsia="宋体"/>
                <w:sz w:val="20"/>
              </w:rPr>
              <w:t xml:space="preserve">　</w:t>
            </w:r>
            <w:r w:rsidR="0075158B">
              <w:rPr>
                <w:rFonts w:eastAsia="宋体" w:hint="eastAsia"/>
                <w:sz w:val="20"/>
              </w:rPr>
              <w:t>科</w:t>
            </w:r>
            <w:r w:rsidR="005866C3">
              <w:rPr>
                <w:rFonts w:eastAsia="宋体" w:hint="eastAsia"/>
                <w:sz w:val="20"/>
              </w:rPr>
              <w:t xml:space="preserve"> </w:t>
            </w:r>
            <w:r w:rsidR="0075158B">
              <w:rPr>
                <w:rFonts w:eastAsia="宋体" w:hint="eastAsia"/>
                <w:sz w:val="20"/>
              </w:rPr>
              <w:t>科学技术支出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1201.52</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510.20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664.59</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26.73</w:t>
            </w:r>
            <w:r w:rsidR="00314650" w:rsidRPr="006D5FF4">
              <w:rPr>
                <w:rFonts w:eastAsia="宋体"/>
                <w:sz w:val="20"/>
              </w:rPr>
              <w:t xml:space="preserve">　</w:t>
            </w: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20607</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1201.52</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510.20</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664.59</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26.73</w:t>
            </w: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2060701</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230.20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230.20</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2060705</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971.32</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280.00</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664.59</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5866C3" w:rsidP="000542EC">
            <w:pPr>
              <w:widowControl/>
              <w:autoSpaceDE/>
              <w:autoSpaceDN/>
              <w:snapToGrid/>
              <w:spacing w:line="240" w:lineRule="auto"/>
              <w:ind w:firstLine="0"/>
              <w:jc w:val="right"/>
              <w:rPr>
                <w:rFonts w:eastAsia="宋体"/>
                <w:sz w:val="20"/>
              </w:rPr>
            </w:pPr>
            <w:r>
              <w:rPr>
                <w:rFonts w:eastAsia="宋体" w:hint="eastAsia"/>
                <w:sz w:val="20"/>
              </w:rPr>
              <w:t>26.73</w:t>
            </w: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207</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文化体育与传媒支出</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406.00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406.00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75158B"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20701</w:t>
            </w:r>
          </w:p>
        </w:tc>
        <w:tc>
          <w:tcPr>
            <w:tcW w:w="2592" w:type="dxa"/>
            <w:tcBorders>
              <w:top w:val="nil"/>
              <w:left w:val="nil"/>
              <w:bottom w:val="single" w:sz="4" w:space="0" w:color="auto"/>
              <w:right w:val="single" w:sz="4" w:space="0" w:color="auto"/>
            </w:tcBorders>
            <w:shd w:val="clear" w:color="auto" w:fill="auto"/>
            <w:noWrap/>
            <w:vAlign w:val="center"/>
          </w:tcPr>
          <w:p w:rsidR="0075158B" w:rsidRDefault="0075158B" w:rsidP="005866C3">
            <w:pPr>
              <w:widowControl/>
              <w:autoSpaceDE/>
              <w:autoSpaceDN/>
              <w:snapToGrid/>
              <w:spacing w:line="240" w:lineRule="auto"/>
              <w:ind w:firstLine="0"/>
              <w:jc w:val="left"/>
              <w:rPr>
                <w:rFonts w:eastAsia="宋体"/>
                <w:sz w:val="20"/>
              </w:rPr>
            </w:pPr>
            <w:r>
              <w:rPr>
                <w:rFonts w:eastAsia="宋体" w:hint="eastAsia"/>
                <w:sz w:val="20"/>
              </w:rPr>
              <w:t>文化</w:t>
            </w: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350.00</w:t>
            </w: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350.00</w:t>
            </w: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2070105</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75158B" w:rsidP="005866C3">
            <w:pPr>
              <w:widowControl/>
              <w:autoSpaceDE/>
              <w:autoSpaceDN/>
              <w:snapToGrid/>
              <w:spacing w:line="240" w:lineRule="auto"/>
              <w:ind w:firstLineChars="50" w:firstLine="100"/>
              <w:jc w:val="left"/>
              <w:rPr>
                <w:rFonts w:eastAsia="宋体"/>
                <w:sz w:val="20"/>
              </w:rPr>
            </w:pPr>
            <w:r>
              <w:rPr>
                <w:rFonts w:eastAsia="宋体" w:hint="eastAsia"/>
                <w:sz w:val="20"/>
              </w:rPr>
              <w:t>文化展示及纪念机构</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350.00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350.00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20799</w:t>
            </w:r>
            <w:r w:rsidR="00314650" w:rsidRPr="006D5FF4">
              <w:rPr>
                <w:rFonts w:eastAsia="宋体"/>
                <w:sz w:val="20"/>
              </w:rPr>
              <w:t xml:space="preserve">　</w:t>
            </w:r>
          </w:p>
        </w:tc>
        <w:tc>
          <w:tcPr>
            <w:tcW w:w="2592" w:type="dxa"/>
            <w:tcBorders>
              <w:top w:val="nil"/>
              <w:left w:val="nil"/>
              <w:bottom w:val="single" w:sz="4" w:space="0" w:color="auto"/>
              <w:right w:val="single" w:sz="4" w:space="0" w:color="auto"/>
            </w:tcBorders>
            <w:shd w:val="clear" w:color="auto" w:fill="auto"/>
            <w:noWrap/>
            <w:vAlign w:val="center"/>
          </w:tcPr>
          <w:p w:rsidR="00314650"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其他文化体育与传媒支出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56.00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56.00</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75158B" w:rsidRPr="006D5FF4" w:rsidTr="0075158B">
        <w:trPr>
          <w:trHeight w:val="319"/>
          <w:jc w:val="center"/>
        </w:trPr>
        <w:tc>
          <w:tcPr>
            <w:tcW w:w="1193" w:type="dxa"/>
            <w:tcBorders>
              <w:top w:val="nil"/>
              <w:left w:val="single" w:sz="4" w:space="0" w:color="auto"/>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2079902</w:t>
            </w:r>
          </w:p>
        </w:tc>
        <w:tc>
          <w:tcPr>
            <w:tcW w:w="2592" w:type="dxa"/>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宣传文化发展专项支出</w:t>
            </w: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56.00</w:t>
            </w: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250877" w:rsidP="000542EC">
            <w:pPr>
              <w:widowControl/>
              <w:autoSpaceDE/>
              <w:autoSpaceDN/>
              <w:snapToGrid/>
              <w:spacing w:line="240" w:lineRule="auto"/>
              <w:ind w:firstLine="0"/>
              <w:jc w:val="right"/>
              <w:rPr>
                <w:rFonts w:eastAsia="宋体"/>
                <w:sz w:val="20"/>
              </w:rPr>
            </w:pPr>
            <w:r>
              <w:rPr>
                <w:rFonts w:eastAsia="宋体" w:hint="eastAsia"/>
                <w:sz w:val="20"/>
              </w:rPr>
              <w:t>56.00</w:t>
            </w: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75158B" w:rsidRPr="006D5FF4" w:rsidRDefault="0075158B" w:rsidP="000542EC">
            <w:pPr>
              <w:widowControl/>
              <w:autoSpaceDE/>
              <w:autoSpaceDN/>
              <w:snapToGrid/>
              <w:spacing w:line="240" w:lineRule="auto"/>
              <w:ind w:firstLine="0"/>
              <w:jc w:val="right"/>
              <w:rPr>
                <w:rFonts w:eastAsia="宋体"/>
                <w:sz w:val="20"/>
              </w:rPr>
            </w:pPr>
          </w:p>
        </w:tc>
      </w:tr>
      <w:tr w:rsidR="00314650" w:rsidRPr="006D5FF4" w:rsidTr="0075158B">
        <w:trPr>
          <w:trHeight w:val="390"/>
          <w:jc w:val="center"/>
        </w:trPr>
        <w:tc>
          <w:tcPr>
            <w:tcW w:w="5201" w:type="dxa"/>
            <w:gridSpan w:val="3"/>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w:t>
            </w:r>
            <w:proofErr w:type="gramStart"/>
            <w:r w:rsidRPr="006D5FF4">
              <w:rPr>
                <w:rFonts w:eastAsia="宋体"/>
                <w:sz w:val="20"/>
              </w:rPr>
              <w:t>必填项</w:t>
            </w:r>
            <w:proofErr w:type="gramEnd"/>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bl>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tbl>
      <w:tblPr>
        <w:tblW w:w="0" w:type="auto"/>
        <w:jc w:val="center"/>
        <w:tblLook w:val="04A0"/>
      </w:tblPr>
      <w:tblGrid>
        <w:gridCol w:w="1816"/>
        <w:gridCol w:w="2416"/>
        <w:gridCol w:w="1416"/>
        <w:gridCol w:w="1016"/>
        <w:gridCol w:w="1016"/>
        <w:gridCol w:w="1416"/>
        <w:gridCol w:w="1016"/>
        <w:gridCol w:w="2016"/>
      </w:tblGrid>
      <w:tr w:rsidR="00314650" w:rsidRPr="006D5FF4" w:rsidTr="000542EC">
        <w:trPr>
          <w:trHeight w:val="960"/>
          <w:jc w:val="center"/>
        </w:trPr>
        <w:tc>
          <w:tcPr>
            <w:tcW w:w="0" w:type="auto"/>
            <w:gridSpan w:val="8"/>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1" w:name="RANGE!A1:H13"/>
            <w:r w:rsidRPr="006D5FF4">
              <w:rPr>
                <w:rFonts w:eastAsia="方正小标宋_GBK"/>
                <w:sz w:val="36"/>
                <w:szCs w:val="36"/>
              </w:rPr>
              <w:t>支出决算表</w:t>
            </w:r>
            <w:bookmarkEnd w:id="1"/>
          </w:p>
        </w:tc>
      </w:tr>
      <w:tr w:rsidR="00314650" w:rsidRPr="006D5FF4" w:rsidTr="000542EC">
        <w:trPr>
          <w:trHeight w:val="319"/>
          <w:jc w:val="center"/>
        </w:trPr>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03</w:t>
            </w:r>
            <w:r w:rsidRPr="006D5FF4">
              <w:rPr>
                <w:rFonts w:eastAsia="宋体"/>
                <w:sz w:val="20"/>
              </w:rPr>
              <w:t>表</w:t>
            </w:r>
          </w:p>
        </w:tc>
      </w:tr>
      <w:tr w:rsidR="00314650" w:rsidRPr="006D5FF4" w:rsidTr="000542EC">
        <w:trPr>
          <w:trHeight w:val="319"/>
          <w:jc w:val="center"/>
        </w:trPr>
        <w:tc>
          <w:tcPr>
            <w:tcW w:w="0" w:type="auto"/>
            <w:gridSpan w:val="2"/>
            <w:tcBorders>
              <w:top w:val="nil"/>
              <w:left w:val="nil"/>
              <w:bottom w:val="nil"/>
              <w:right w:val="nil"/>
            </w:tcBorders>
            <w:shd w:val="clear" w:color="auto" w:fill="auto"/>
            <w:noWrap/>
            <w:vAlign w:val="bottom"/>
          </w:tcPr>
          <w:p w:rsidR="00314650" w:rsidRPr="006D5FF4" w:rsidRDefault="00314650" w:rsidP="00C52A91">
            <w:pPr>
              <w:widowControl/>
              <w:autoSpaceDE/>
              <w:autoSpaceDN/>
              <w:snapToGrid/>
              <w:spacing w:line="240" w:lineRule="auto"/>
              <w:ind w:firstLine="0"/>
              <w:jc w:val="left"/>
              <w:rPr>
                <w:rFonts w:eastAsia="宋体"/>
                <w:sz w:val="20"/>
              </w:rPr>
            </w:pPr>
            <w:r w:rsidRPr="006D5FF4">
              <w:rPr>
                <w:rFonts w:eastAsia="宋体"/>
                <w:sz w:val="20"/>
              </w:rPr>
              <w:t>部门名称：</w:t>
            </w:r>
            <w:r w:rsidR="00C52A91">
              <w:rPr>
                <w:rFonts w:eastAsia="宋体" w:hint="eastAsia"/>
                <w:sz w:val="20"/>
              </w:rPr>
              <w:t>江苏省科学技术馆</w:t>
            </w: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对附属单位补助支出</w:t>
            </w:r>
          </w:p>
        </w:tc>
      </w:tr>
      <w:tr w:rsidR="00314650" w:rsidRPr="006D5FF4" w:rsidTr="000542EC">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C52A91">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2229.08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1450.45</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778.63</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206</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leftChars="-152" w:left="-486" w:firstLine="0"/>
              <w:jc w:val="left"/>
              <w:rPr>
                <w:rFonts w:eastAsia="宋体"/>
                <w:sz w:val="20"/>
              </w:rPr>
            </w:pPr>
            <w:r w:rsidRPr="006D5FF4">
              <w:rPr>
                <w:rFonts w:eastAsia="宋体"/>
                <w:sz w:val="20"/>
              </w:rPr>
              <w:t xml:space="preserve">　</w:t>
            </w:r>
            <w:r>
              <w:rPr>
                <w:rFonts w:eastAsia="宋体" w:hint="eastAsia"/>
                <w:sz w:val="20"/>
              </w:rPr>
              <w:t>科</w:t>
            </w:r>
            <w:r>
              <w:rPr>
                <w:rFonts w:eastAsia="宋体" w:hint="eastAsia"/>
                <w:sz w:val="20"/>
              </w:rPr>
              <w:t xml:space="preserve"> </w:t>
            </w:r>
            <w:r>
              <w:rPr>
                <w:rFonts w:eastAsia="宋体" w:hint="eastAsia"/>
                <w:sz w:val="20"/>
              </w:rPr>
              <w:t>科学技术支出</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1745.80</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1450.45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295.35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20607</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1745.80</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1450.45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295.35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2060701</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230.20</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230.20</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2060705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1515.60</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1220.25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295.35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207</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文化体育与传媒支出</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483.28</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483.28</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20701</w:t>
            </w:r>
          </w:p>
        </w:tc>
        <w:tc>
          <w:tcPr>
            <w:tcW w:w="0" w:type="auto"/>
            <w:tcBorders>
              <w:top w:val="nil"/>
              <w:left w:val="nil"/>
              <w:bottom w:val="single" w:sz="4" w:space="0" w:color="auto"/>
              <w:right w:val="single" w:sz="4" w:space="0" w:color="auto"/>
            </w:tcBorders>
            <w:shd w:val="clear" w:color="auto" w:fill="auto"/>
            <w:noWrap/>
            <w:vAlign w:val="center"/>
          </w:tcPr>
          <w:p w:rsidR="00C52A91" w:rsidRDefault="00C52A91" w:rsidP="00036534">
            <w:pPr>
              <w:widowControl/>
              <w:autoSpaceDE/>
              <w:autoSpaceDN/>
              <w:snapToGrid/>
              <w:spacing w:line="240" w:lineRule="auto"/>
              <w:ind w:firstLine="0"/>
              <w:jc w:val="left"/>
              <w:rPr>
                <w:rFonts w:eastAsia="宋体"/>
                <w:sz w:val="20"/>
              </w:rPr>
            </w:pPr>
            <w:r>
              <w:rPr>
                <w:rFonts w:eastAsia="宋体" w:hint="eastAsia"/>
                <w:sz w:val="20"/>
              </w:rPr>
              <w:t>文化</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355.76</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355.76</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2070105</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Chars="50" w:firstLine="100"/>
              <w:jc w:val="left"/>
              <w:rPr>
                <w:rFonts w:eastAsia="宋体"/>
                <w:sz w:val="20"/>
              </w:rPr>
            </w:pPr>
            <w:r>
              <w:rPr>
                <w:rFonts w:eastAsia="宋体" w:hint="eastAsia"/>
                <w:sz w:val="20"/>
              </w:rPr>
              <w:t>文化展示及纪念机构</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355.76</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355.76</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20799</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其他文化体育与传媒支出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127.52</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127.52</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p>
        </w:tc>
      </w:tr>
      <w:tr w:rsidR="00C52A91"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2079902</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宣传文化发展专项支出</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127.52</w:t>
            </w:r>
            <w:r w:rsidR="00C52A91"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8668A6" w:rsidP="000542EC">
            <w:pPr>
              <w:widowControl/>
              <w:autoSpaceDE/>
              <w:autoSpaceDN/>
              <w:snapToGrid/>
              <w:spacing w:line="240" w:lineRule="auto"/>
              <w:ind w:firstLine="0"/>
              <w:jc w:val="right"/>
              <w:rPr>
                <w:rFonts w:eastAsia="宋体"/>
                <w:sz w:val="20"/>
              </w:rPr>
            </w:pPr>
            <w:r>
              <w:rPr>
                <w:rFonts w:eastAsia="宋体" w:hint="eastAsia"/>
                <w:sz w:val="20"/>
              </w:rPr>
              <w:t>127.52</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52A91" w:rsidRPr="006D5FF4" w:rsidRDefault="00C52A91"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52A91" w:rsidRPr="006D5FF4" w:rsidTr="000542EC">
        <w:trPr>
          <w:trHeight w:val="345"/>
          <w:jc w:val="center"/>
        </w:trPr>
        <w:tc>
          <w:tcPr>
            <w:tcW w:w="0" w:type="auto"/>
            <w:gridSpan w:val="3"/>
            <w:tcBorders>
              <w:top w:val="nil"/>
              <w:left w:val="nil"/>
              <w:bottom w:val="nil"/>
              <w:right w:val="nil"/>
            </w:tcBorders>
            <w:shd w:val="clear" w:color="auto" w:fill="auto"/>
            <w:noWrap/>
            <w:vAlign w:val="bottom"/>
          </w:tcPr>
          <w:p w:rsidR="00C52A91" w:rsidRPr="006D5FF4" w:rsidRDefault="00C52A91"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0" w:type="auto"/>
            <w:tcBorders>
              <w:top w:val="nil"/>
              <w:left w:val="nil"/>
              <w:bottom w:val="nil"/>
              <w:right w:val="nil"/>
            </w:tcBorders>
            <w:shd w:val="clear" w:color="auto" w:fill="auto"/>
            <w:noWrap/>
            <w:vAlign w:val="bottom"/>
          </w:tcPr>
          <w:p w:rsidR="00C52A91" w:rsidRPr="006D5FF4" w:rsidRDefault="00C52A91" w:rsidP="000542EC">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bottom"/>
          </w:tcPr>
          <w:p w:rsidR="00C52A91" w:rsidRPr="006D5FF4" w:rsidRDefault="00C52A91"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C52A91" w:rsidRPr="006D5FF4" w:rsidRDefault="00C52A91"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C52A91" w:rsidRPr="006D5FF4" w:rsidRDefault="00C52A91"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C52A91" w:rsidRPr="006D5FF4" w:rsidRDefault="00C52A91" w:rsidP="000542EC">
            <w:pPr>
              <w:widowControl/>
              <w:autoSpaceDE/>
              <w:autoSpaceDN/>
              <w:snapToGrid/>
              <w:spacing w:line="240" w:lineRule="auto"/>
              <w:ind w:firstLine="0"/>
              <w:jc w:val="left"/>
              <w:rPr>
                <w:rFonts w:eastAsia="Times New Roman"/>
                <w:sz w:val="20"/>
              </w:rPr>
            </w:pPr>
          </w:p>
        </w:tc>
      </w:tr>
    </w:tbl>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tbl>
      <w:tblPr>
        <w:tblW w:w="0" w:type="auto"/>
        <w:jc w:val="center"/>
        <w:tblLook w:val="04A0"/>
      </w:tblPr>
      <w:tblGrid>
        <w:gridCol w:w="2816"/>
        <w:gridCol w:w="866"/>
        <w:gridCol w:w="2816"/>
        <w:gridCol w:w="1067"/>
        <w:gridCol w:w="2216"/>
        <w:gridCol w:w="2416"/>
      </w:tblGrid>
      <w:tr w:rsidR="00314650" w:rsidRPr="006D5FF4" w:rsidTr="000542EC">
        <w:trPr>
          <w:trHeight w:val="960"/>
          <w:jc w:val="center"/>
        </w:trPr>
        <w:tc>
          <w:tcPr>
            <w:tcW w:w="0" w:type="auto"/>
            <w:gridSpan w:val="6"/>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2" w:name="RANGE!A1:F35"/>
            <w:r w:rsidRPr="006D5FF4">
              <w:rPr>
                <w:rFonts w:eastAsia="方正小标宋_GBK"/>
                <w:sz w:val="36"/>
                <w:szCs w:val="36"/>
              </w:rPr>
              <w:t>财政拨款收入支出决算总表</w:t>
            </w:r>
            <w:bookmarkEnd w:id="2"/>
          </w:p>
        </w:tc>
      </w:tr>
      <w:tr w:rsidR="00314650" w:rsidRPr="006D5FF4" w:rsidTr="000542EC">
        <w:trPr>
          <w:trHeight w:val="319"/>
          <w:jc w:val="center"/>
        </w:trPr>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04</w:t>
            </w:r>
            <w:r w:rsidRPr="006D5FF4">
              <w:rPr>
                <w:rFonts w:eastAsia="宋体"/>
                <w:sz w:val="20"/>
              </w:rPr>
              <w:t>表</w:t>
            </w:r>
          </w:p>
        </w:tc>
      </w:tr>
      <w:tr w:rsidR="00314650" w:rsidRPr="006D5FF4" w:rsidTr="000542EC">
        <w:trPr>
          <w:trHeight w:val="319"/>
          <w:jc w:val="center"/>
        </w:trPr>
        <w:tc>
          <w:tcPr>
            <w:tcW w:w="0" w:type="auto"/>
            <w:tcBorders>
              <w:top w:val="nil"/>
              <w:left w:val="nil"/>
              <w:bottom w:val="nil"/>
              <w:right w:val="nil"/>
            </w:tcBorders>
            <w:shd w:val="clear" w:color="auto" w:fill="auto"/>
            <w:noWrap/>
            <w:vAlign w:val="center"/>
          </w:tcPr>
          <w:p w:rsidR="00314650" w:rsidRPr="006D5FF4" w:rsidRDefault="00314650" w:rsidP="00C62B40">
            <w:pPr>
              <w:widowControl/>
              <w:autoSpaceDE/>
              <w:autoSpaceDN/>
              <w:snapToGrid/>
              <w:spacing w:line="240" w:lineRule="auto"/>
              <w:ind w:firstLine="0"/>
              <w:jc w:val="left"/>
              <w:rPr>
                <w:rFonts w:eastAsia="宋体"/>
                <w:sz w:val="20"/>
              </w:rPr>
            </w:pPr>
            <w:r w:rsidRPr="006D5FF4">
              <w:rPr>
                <w:rFonts w:eastAsia="宋体"/>
                <w:sz w:val="20"/>
              </w:rPr>
              <w:t>部门名称：</w:t>
            </w:r>
            <w:r w:rsidR="00C62B40">
              <w:rPr>
                <w:rFonts w:eastAsia="宋体" w:hint="eastAsia"/>
                <w:sz w:val="20"/>
              </w:rPr>
              <w:t>江苏省科学技术馆</w:t>
            </w: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收</w:t>
            </w:r>
            <w:r w:rsidRPr="006D5FF4">
              <w:rPr>
                <w:rFonts w:eastAsia="宋体"/>
                <w:sz w:val="20"/>
              </w:rPr>
              <w:t xml:space="preserve">     </w:t>
            </w:r>
            <w:r w:rsidRPr="006D5FF4">
              <w:rPr>
                <w:rFonts w:eastAsia="宋体"/>
                <w:sz w:val="20"/>
              </w:rPr>
              <w:t>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支</w:t>
            </w:r>
            <w:r w:rsidRPr="006D5FF4">
              <w:rPr>
                <w:rFonts w:eastAsia="宋体"/>
                <w:sz w:val="20"/>
              </w:rPr>
              <w:t xml:space="preserve">     </w:t>
            </w:r>
            <w:r w:rsidRPr="006D5FF4">
              <w:rPr>
                <w:rFonts w:eastAsia="宋体"/>
                <w:sz w:val="20"/>
              </w:rPr>
              <w:t>出</w:t>
            </w:r>
          </w:p>
        </w:tc>
      </w:tr>
      <w:tr w:rsidR="00314650" w:rsidRPr="006D5FF4" w:rsidTr="000542EC">
        <w:trPr>
          <w:trHeight w:val="319"/>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决算数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按功能分类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决算数</w:t>
            </w:r>
          </w:p>
        </w:tc>
      </w:tr>
      <w:tr w:rsidR="00314650" w:rsidRPr="006D5FF4" w:rsidTr="000542EC">
        <w:trPr>
          <w:trHeight w:val="642"/>
          <w:jc w:val="center"/>
        </w:trPr>
        <w:tc>
          <w:tcPr>
            <w:tcW w:w="0" w:type="auto"/>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小计</w:t>
            </w:r>
          </w:p>
        </w:tc>
        <w:tc>
          <w:tcPr>
            <w:tcW w:w="0" w:type="auto"/>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政府性基金预算财政拨款</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916.20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525.55</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525.55</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七、文化体育与传媒支出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483.28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483.28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九、医疗卫生与计划生育支出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十二、农林水支出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十三、交通运输支出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十四、资源勘探信息等支出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十六、金融支出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十八、国土海洋气象等支出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二十一、其他支出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二十二、债务还本支出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二十三、债务付息支出</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916.20</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 xml:space="preserve">　</w:t>
            </w:r>
            <w:r w:rsidR="00282758">
              <w:rPr>
                <w:rFonts w:eastAsia="宋体" w:hint="eastAsia"/>
                <w:b/>
                <w:bCs/>
                <w:sz w:val="20"/>
              </w:rPr>
              <w:t>1008.83</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282758">
            <w:pPr>
              <w:widowControl/>
              <w:autoSpaceDE/>
              <w:autoSpaceDN/>
              <w:snapToGrid/>
              <w:spacing w:line="240" w:lineRule="auto"/>
              <w:ind w:firstLine="0"/>
              <w:jc w:val="right"/>
              <w:rPr>
                <w:rFonts w:eastAsia="宋体"/>
                <w:b/>
                <w:bCs/>
                <w:sz w:val="20"/>
              </w:rPr>
            </w:pPr>
            <w:r w:rsidRPr="006D5FF4">
              <w:rPr>
                <w:rFonts w:eastAsia="宋体"/>
                <w:b/>
                <w:bCs/>
                <w:sz w:val="20"/>
              </w:rPr>
              <w:t xml:space="preserve">　</w:t>
            </w:r>
            <w:r w:rsidR="00282758">
              <w:rPr>
                <w:rFonts w:eastAsia="宋体" w:hint="eastAsia"/>
                <w:b/>
                <w:bCs/>
                <w:sz w:val="20"/>
              </w:rPr>
              <w:t>1008.83</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356.08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00282758">
              <w:rPr>
                <w:rFonts w:eastAsia="宋体" w:hint="eastAsia"/>
                <w:sz w:val="20"/>
              </w:rPr>
              <w:t>263.45</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282758">
            <w:pPr>
              <w:widowControl/>
              <w:autoSpaceDE/>
              <w:autoSpaceDN/>
              <w:snapToGrid/>
              <w:spacing w:line="240" w:lineRule="auto"/>
              <w:ind w:firstLine="0"/>
              <w:jc w:val="right"/>
              <w:rPr>
                <w:rFonts w:eastAsia="宋体"/>
                <w:sz w:val="20"/>
              </w:rPr>
            </w:pPr>
            <w:r w:rsidRPr="006D5FF4">
              <w:rPr>
                <w:rFonts w:eastAsia="宋体"/>
                <w:sz w:val="20"/>
              </w:rPr>
              <w:t xml:space="preserve">　</w:t>
            </w:r>
            <w:r w:rsidR="00282758">
              <w:rPr>
                <w:rFonts w:eastAsia="宋体" w:hint="eastAsia"/>
                <w:sz w:val="20"/>
              </w:rPr>
              <w:t>263.45</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356.08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1272.28</w:t>
            </w:r>
            <w:r w:rsidR="00314650"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1272.28</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282758" w:rsidP="000542EC">
            <w:pPr>
              <w:widowControl/>
              <w:autoSpaceDE/>
              <w:autoSpaceDN/>
              <w:snapToGrid/>
              <w:spacing w:line="240" w:lineRule="auto"/>
              <w:ind w:firstLine="0"/>
              <w:jc w:val="right"/>
              <w:rPr>
                <w:rFonts w:eastAsia="宋体"/>
                <w:sz w:val="20"/>
              </w:rPr>
            </w:pPr>
            <w:r>
              <w:rPr>
                <w:rFonts w:eastAsia="宋体" w:hint="eastAsia"/>
                <w:sz w:val="20"/>
              </w:rPr>
              <w:t>1272.28</w:t>
            </w:r>
          </w:p>
        </w:tc>
        <w:tc>
          <w:tcPr>
            <w:tcW w:w="0" w:type="auto"/>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bl>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tbl>
      <w:tblPr>
        <w:tblW w:w="0" w:type="auto"/>
        <w:jc w:val="center"/>
        <w:tblInd w:w="-195" w:type="dxa"/>
        <w:tblLook w:val="04A0"/>
      </w:tblPr>
      <w:tblGrid>
        <w:gridCol w:w="2288"/>
        <w:gridCol w:w="3424"/>
        <w:gridCol w:w="1961"/>
        <w:gridCol w:w="2151"/>
        <w:gridCol w:w="1676"/>
      </w:tblGrid>
      <w:tr w:rsidR="00314650" w:rsidRPr="006D5FF4" w:rsidTr="00183F03">
        <w:trPr>
          <w:trHeight w:val="960"/>
          <w:jc w:val="center"/>
        </w:trPr>
        <w:tc>
          <w:tcPr>
            <w:tcW w:w="11500" w:type="dxa"/>
            <w:gridSpan w:val="5"/>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3" w:name="RANGE!A1:E14"/>
            <w:r w:rsidRPr="006D5FF4">
              <w:rPr>
                <w:rFonts w:eastAsia="方正小标宋_GBK"/>
                <w:sz w:val="36"/>
                <w:szCs w:val="36"/>
              </w:rPr>
              <w:lastRenderedPageBreak/>
              <w:t>财政拨款支出决算表</w:t>
            </w:r>
            <w:bookmarkEnd w:id="3"/>
            <w:r>
              <w:rPr>
                <w:rFonts w:eastAsia="方正小标宋_GBK" w:hint="eastAsia"/>
                <w:sz w:val="36"/>
                <w:szCs w:val="36"/>
              </w:rPr>
              <w:t>（功能</w:t>
            </w:r>
            <w:r>
              <w:rPr>
                <w:rFonts w:eastAsia="方正小标宋_GBK"/>
                <w:sz w:val="36"/>
                <w:szCs w:val="36"/>
              </w:rPr>
              <w:t>科目）</w:t>
            </w:r>
          </w:p>
        </w:tc>
      </w:tr>
      <w:tr w:rsidR="00314650" w:rsidRPr="006D5FF4" w:rsidTr="00183F03">
        <w:trPr>
          <w:trHeight w:val="319"/>
          <w:jc w:val="center"/>
        </w:trPr>
        <w:tc>
          <w:tcPr>
            <w:tcW w:w="2288"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3424"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96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215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676"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05</w:t>
            </w:r>
            <w:r w:rsidRPr="006D5FF4">
              <w:rPr>
                <w:rFonts w:eastAsia="宋体"/>
                <w:sz w:val="20"/>
              </w:rPr>
              <w:t>表</w:t>
            </w:r>
          </w:p>
        </w:tc>
      </w:tr>
      <w:tr w:rsidR="00314650" w:rsidRPr="006D5FF4" w:rsidTr="00183F03">
        <w:trPr>
          <w:trHeight w:val="319"/>
          <w:jc w:val="center"/>
        </w:trPr>
        <w:tc>
          <w:tcPr>
            <w:tcW w:w="5712" w:type="dxa"/>
            <w:gridSpan w:val="2"/>
            <w:tcBorders>
              <w:top w:val="nil"/>
              <w:left w:val="nil"/>
              <w:bottom w:val="single" w:sz="4" w:space="0" w:color="auto"/>
              <w:right w:val="nil"/>
            </w:tcBorders>
            <w:shd w:val="clear" w:color="auto" w:fill="auto"/>
            <w:vAlign w:val="center"/>
          </w:tcPr>
          <w:p w:rsidR="00314650" w:rsidRPr="006D5FF4" w:rsidRDefault="00314650" w:rsidP="00AD3B95">
            <w:pPr>
              <w:widowControl/>
              <w:autoSpaceDE/>
              <w:autoSpaceDN/>
              <w:snapToGrid/>
              <w:spacing w:line="240" w:lineRule="auto"/>
              <w:ind w:firstLine="0"/>
              <w:jc w:val="left"/>
              <w:rPr>
                <w:rFonts w:eastAsia="宋体"/>
                <w:sz w:val="20"/>
              </w:rPr>
            </w:pPr>
            <w:r w:rsidRPr="006D5FF4">
              <w:rPr>
                <w:rFonts w:eastAsia="宋体"/>
                <w:sz w:val="20"/>
              </w:rPr>
              <w:t>部门名称：</w:t>
            </w:r>
            <w:r w:rsidR="00AD3B95">
              <w:rPr>
                <w:rFonts w:eastAsia="宋体" w:hint="eastAsia"/>
                <w:sz w:val="20"/>
              </w:rPr>
              <w:t>江苏省科学技术馆</w:t>
            </w:r>
          </w:p>
        </w:tc>
        <w:tc>
          <w:tcPr>
            <w:tcW w:w="196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15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76"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183F03">
        <w:trPr>
          <w:trHeight w:val="319"/>
          <w:jc w:val="center"/>
        </w:trPr>
        <w:tc>
          <w:tcPr>
            <w:tcW w:w="5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基本支出</w:t>
            </w:r>
            <w:r w:rsidRPr="006D5FF4">
              <w:rPr>
                <w:rFonts w:eastAsia="宋体"/>
                <w:sz w:val="20"/>
              </w:rPr>
              <w:t xml:space="preserve">  </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项目支出</w:t>
            </w:r>
          </w:p>
        </w:tc>
      </w:tr>
      <w:tr w:rsidR="00314650" w:rsidRPr="006D5FF4" w:rsidTr="00183F03">
        <w:trPr>
          <w:trHeight w:val="642"/>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3424"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1961"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151"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183F03">
        <w:trPr>
          <w:trHeight w:val="319"/>
          <w:jc w:val="center"/>
        </w:trPr>
        <w:tc>
          <w:tcPr>
            <w:tcW w:w="5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栏次</w:t>
            </w:r>
          </w:p>
        </w:tc>
        <w:tc>
          <w:tcPr>
            <w:tcW w:w="1961"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1</w:t>
            </w:r>
          </w:p>
        </w:tc>
        <w:tc>
          <w:tcPr>
            <w:tcW w:w="2151"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2</w:t>
            </w:r>
          </w:p>
        </w:tc>
        <w:tc>
          <w:tcPr>
            <w:tcW w:w="1676"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3</w:t>
            </w:r>
          </w:p>
        </w:tc>
      </w:tr>
      <w:tr w:rsidR="00314650" w:rsidRPr="006D5FF4" w:rsidTr="00183F03">
        <w:trPr>
          <w:trHeight w:val="319"/>
          <w:jc w:val="center"/>
        </w:trPr>
        <w:tc>
          <w:tcPr>
            <w:tcW w:w="5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1961" w:type="dxa"/>
            <w:tcBorders>
              <w:top w:val="nil"/>
              <w:left w:val="nil"/>
              <w:bottom w:val="single" w:sz="4" w:space="0" w:color="auto"/>
              <w:right w:val="single" w:sz="4" w:space="0" w:color="auto"/>
            </w:tcBorders>
            <w:shd w:val="clear" w:color="auto" w:fill="auto"/>
            <w:vAlign w:val="center"/>
          </w:tcPr>
          <w:p w:rsidR="00314650"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1008.83</w:t>
            </w:r>
            <w:r w:rsidR="00314650" w:rsidRPr="006D5FF4">
              <w:rPr>
                <w:rFonts w:eastAsia="宋体"/>
                <w:sz w:val="20"/>
              </w:rPr>
              <w:t xml:space="preserve">　</w:t>
            </w:r>
          </w:p>
        </w:tc>
        <w:tc>
          <w:tcPr>
            <w:tcW w:w="2151" w:type="dxa"/>
            <w:tcBorders>
              <w:top w:val="nil"/>
              <w:left w:val="nil"/>
              <w:bottom w:val="single" w:sz="4" w:space="0" w:color="auto"/>
              <w:right w:val="single" w:sz="4" w:space="0" w:color="auto"/>
            </w:tcBorders>
            <w:shd w:val="clear" w:color="auto" w:fill="auto"/>
            <w:vAlign w:val="center"/>
          </w:tcPr>
          <w:p w:rsidR="00314650"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 xml:space="preserve">230.20 </w:t>
            </w:r>
            <w:r w:rsidR="00314650" w:rsidRPr="006D5FF4">
              <w:rPr>
                <w:rFonts w:eastAsia="宋体"/>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314650"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778.63</w:t>
            </w:r>
            <w:r w:rsidR="00314650"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183F03"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206</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leftChars="-152" w:left="-486" w:firstLine="0"/>
              <w:jc w:val="left"/>
              <w:rPr>
                <w:rFonts w:eastAsia="宋体"/>
                <w:sz w:val="20"/>
              </w:rPr>
            </w:pPr>
            <w:r w:rsidRPr="006D5FF4">
              <w:rPr>
                <w:rFonts w:eastAsia="宋体"/>
                <w:sz w:val="20"/>
              </w:rPr>
              <w:t xml:space="preserve">　</w:t>
            </w:r>
            <w:r>
              <w:rPr>
                <w:rFonts w:eastAsia="宋体" w:hint="eastAsia"/>
                <w:sz w:val="20"/>
              </w:rPr>
              <w:t>科</w:t>
            </w:r>
            <w:r>
              <w:rPr>
                <w:rFonts w:eastAsia="宋体" w:hint="eastAsia"/>
                <w:sz w:val="20"/>
              </w:rPr>
              <w:t xml:space="preserve"> </w:t>
            </w:r>
            <w:r>
              <w:rPr>
                <w:rFonts w:eastAsia="宋体" w:hint="eastAsia"/>
                <w:sz w:val="20"/>
              </w:rPr>
              <w:t>科学技术支出</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525.55</w:t>
            </w:r>
            <w:r w:rsidR="00183F03" w:rsidRPr="006D5FF4">
              <w:rPr>
                <w:rFonts w:eastAsia="宋体"/>
                <w:sz w:val="20"/>
              </w:rPr>
              <w:t xml:space="preserve">　</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230.20</w:t>
            </w:r>
            <w:r w:rsidR="00183F03" w:rsidRPr="006D5FF4">
              <w:rPr>
                <w:rFonts w:eastAsia="宋体"/>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295.35</w:t>
            </w:r>
            <w:r w:rsidR="00183F03"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20607</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525.55</w:t>
            </w:r>
            <w:r w:rsidR="00183F03" w:rsidRPr="006D5FF4">
              <w:rPr>
                <w:rFonts w:eastAsia="宋体"/>
                <w:sz w:val="20"/>
              </w:rPr>
              <w:t xml:space="preserve">　</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230.20</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295.35</w:t>
            </w:r>
            <w:r w:rsidR="00183F03"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2060701</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183F03" w:rsidP="00DF7599">
            <w:pPr>
              <w:widowControl/>
              <w:autoSpaceDE/>
              <w:autoSpaceDN/>
              <w:snapToGrid/>
              <w:spacing w:line="240" w:lineRule="auto"/>
              <w:ind w:firstLine="0"/>
              <w:jc w:val="right"/>
              <w:rPr>
                <w:rFonts w:eastAsia="宋体"/>
                <w:sz w:val="20"/>
              </w:rPr>
            </w:pPr>
            <w:r w:rsidRPr="006D5FF4">
              <w:rPr>
                <w:rFonts w:eastAsia="宋体"/>
                <w:sz w:val="20"/>
              </w:rPr>
              <w:t xml:space="preserve">　</w:t>
            </w:r>
            <w:r w:rsidR="00DF7599">
              <w:rPr>
                <w:rFonts w:eastAsia="宋体" w:hint="eastAsia"/>
                <w:sz w:val="20"/>
              </w:rPr>
              <w:t>230.20</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183F03" w:rsidP="00DF7599">
            <w:pPr>
              <w:widowControl/>
              <w:autoSpaceDE/>
              <w:autoSpaceDN/>
              <w:snapToGrid/>
              <w:spacing w:line="240" w:lineRule="auto"/>
              <w:ind w:firstLine="0"/>
              <w:jc w:val="right"/>
              <w:rPr>
                <w:rFonts w:eastAsia="宋体"/>
                <w:sz w:val="20"/>
              </w:rPr>
            </w:pPr>
            <w:r w:rsidRPr="006D5FF4">
              <w:rPr>
                <w:rFonts w:eastAsia="宋体"/>
                <w:sz w:val="20"/>
              </w:rPr>
              <w:t xml:space="preserve">　</w:t>
            </w:r>
            <w:r w:rsidR="00DF7599">
              <w:rPr>
                <w:rFonts w:eastAsia="宋体" w:hint="eastAsia"/>
                <w:sz w:val="20"/>
              </w:rPr>
              <w:t>230.20</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183F03" w:rsidP="00DF7599">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2060705</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295.35</w:t>
            </w:r>
            <w:r w:rsidR="00183F03" w:rsidRPr="006D5FF4">
              <w:rPr>
                <w:rFonts w:eastAsia="宋体"/>
                <w:sz w:val="20"/>
              </w:rPr>
              <w:t xml:space="preserve">　</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 xml:space="preserve"> </w:t>
            </w:r>
            <w:r w:rsidR="00183F03" w:rsidRPr="006D5FF4">
              <w:rPr>
                <w:rFonts w:eastAsia="宋体"/>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295.35</w:t>
            </w:r>
            <w:r w:rsidR="00183F03"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207</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0"/>
              <w:jc w:val="left"/>
              <w:rPr>
                <w:rFonts w:eastAsia="宋体"/>
                <w:sz w:val="20"/>
              </w:rPr>
            </w:pPr>
            <w:r>
              <w:rPr>
                <w:rFonts w:eastAsia="宋体" w:hint="eastAsia"/>
                <w:sz w:val="20"/>
              </w:rPr>
              <w:t>文化体育与传媒支出</w:t>
            </w:r>
            <w:r w:rsidRPr="006D5FF4">
              <w:rPr>
                <w:rFonts w:eastAsia="宋体"/>
                <w:sz w:val="20"/>
              </w:rPr>
              <w:t xml:space="preserve">　</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483.28</w:t>
            </w:r>
            <w:r w:rsidR="00183F03" w:rsidRPr="006D5FF4">
              <w:rPr>
                <w:rFonts w:eastAsia="宋体"/>
                <w:sz w:val="20"/>
              </w:rPr>
              <w:t xml:space="preserve">　</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 xml:space="preserve"> </w:t>
            </w:r>
            <w:r w:rsidR="00183F03" w:rsidRPr="006D5FF4">
              <w:rPr>
                <w:rFonts w:eastAsia="宋体"/>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483.28</w:t>
            </w:r>
            <w:r w:rsidR="00183F03"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20701</w:t>
            </w:r>
          </w:p>
        </w:tc>
        <w:tc>
          <w:tcPr>
            <w:tcW w:w="3424" w:type="dxa"/>
            <w:tcBorders>
              <w:top w:val="nil"/>
              <w:left w:val="nil"/>
              <w:bottom w:val="single" w:sz="4" w:space="0" w:color="auto"/>
              <w:right w:val="single" w:sz="4" w:space="0" w:color="auto"/>
            </w:tcBorders>
            <w:shd w:val="clear" w:color="auto" w:fill="auto"/>
            <w:vAlign w:val="center"/>
          </w:tcPr>
          <w:p w:rsidR="00183F03" w:rsidRDefault="00183F03" w:rsidP="00036534">
            <w:pPr>
              <w:widowControl/>
              <w:autoSpaceDE/>
              <w:autoSpaceDN/>
              <w:snapToGrid/>
              <w:spacing w:line="240" w:lineRule="auto"/>
              <w:ind w:firstLine="0"/>
              <w:jc w:val="left"/>
              <w:rPr>
                <w:rFonts w:eastAsia="宋体"/>
                <w:sz w:val="20"/>
              </w:rPr>
            </w:pPr>
            <w:r>
              <w:rPr>
                <w:rFonts w:eastAsia="宋体" w:hint="eastAsia"/>
                <w:sz w:val="20"/>
              </w:rPr>
              <w:t>文化</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355.76</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9E3702">
            <w:pPr>
              <w:widowControl/>
              <w:wordWrap w:val="0"/>
              <w:autoSpaceDE/>
              <w:autoSpaceDN/>
              <w:snapToGrid/>
              <w:spacing w:line="240" w:lineRule="auto"/>
              <w:ind w:firstLine="0"/>
              <w:jc w:val="right"/>
              <w:rPr>
                <w:rFonts w:eastAsia="宋体"/>
                <w:sz w:val="20"/>
              </w:rPr>
            </w:pPr>
            <w:r>
              <w:rPr>
                <w:rFonts w:eastAsia="宋体" w:hint="eastAsia"/>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355.76</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2070105</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Chars="50" w:firstLine="100"/>
              <w:jc w:val="left"/>
              <w:rPr>
                <w:rFonts w:eastAsia="宋体"/>
                <w:sz w:val="20"/>
              </w:rPr>
            </w:pPr>
            <w:r>
              <w:rPr>
                <w:rFonts w:eastAsia="宋体" w:hint="eastAsia"/>
                <w:sz w:val="20"/>
              </w:rPr>
              <w:t>文化展示及纪念机构</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355.76</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9E3702">
            <w:pPr>
              <w:widowControl/>
              <w:wordWrap w:val="0"/>
              <w:autoSpaceDE/>
              <w:autoSpaceDN/>
              <w:snapToGrid/>
              <w:spacing w:line="240" w:lineRule="auto"/>
              <w:ind w:firstLine="0"/>
              <w:jc w:val="right"/>
              <w:rPr>
                <w:rFonts w:eastAsia="宋体"/>
                <w:sz w:val="20"/>
              </w:rPr>
            </w:pPr>
            <w:r>
              <w:rPr>
                <w:rFonts w:eastAsia="宋体" w:hint="eastAsia"/>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355.76</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207099</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0"/>
              <w:jc w:val="left"/>
              <w:rPr>
                <w:rFonts w:eastAsia="宋体"/>
                <w:sz w:val="20"/>
              </w:rPr>
            </w:pPr>
            <w:r>
              <w:rPr>
                <w:rFonts w:eastAsia="宋体" w:hint="eastAsia"/>
                <w:sz w:val="20"/>
              </w:rPr>
              <w:t>其他文化体育与传媒支出</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127.52</w:t>
            </w:r>
            <w:r w:rsidR="00183F03" w:rsidRPr="006D5FF4">
              <w:rPr>
                <w:rFonts w:eastAsia="宋体"/>
                <w:sz w:val="20"/>
              </w:rPr>
              <w:t xml:space="preserve">　</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 xml:space="preserve"> </w:t>
            </w:r>
            <w:r w:rsidR="00183F03" w:rsidRPr="006D5FF4">
              <w:rPr>
                <w:rFonts w:eastAsia="宋体"/>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127.52</w:t>
            </w:r>
            <w:r w:rsidR="00183F03" w:rsidRPr="006D5FF4">
              <w:rPr>
                <w:rFonts w:eastAsia="宋体"/>
                <w:sz w:val="20"/>
              </w:rPr>
              <w:t xml:space="preserve">　</w:t>
            </w:r>
          </w:p>
        </w:tc>
      </w:tr>
      <w:tr w:rsidR="00183F03" w:rsidRPr="006D5FF4" w:rsidTr="00183F03">
        <w:trPr>
          <w:trHeight w:val="319"/>
          <w:jc w:val="center"/>
        </w:trPr>
        <w:tc>
          <w:tcPr>
            <w:tcW w:w="2288" w:type="dxa"/>
            <w:tcBorders>
              <w:top w:val="nil"/>
              <w:left w:val="single" w:sz="4" w:space="0" w:color="auto"/>
              <w:bottom w:val="single" w:sz="4" w:space="0" w:color="auto"/>
              <w:right w:val="single" w:sz="4" w:space="0" w:color="auto"/>
            </w:tcBorders>
            <w:shd w:val="clear" w:color="auto" w:fill="auto"/>
            <w:vAlign w:val="center"/>
          </w:tcPr>
          <w:p w:rsidR="00183F03" w:rsidRPr="006D5FF4" w:rsidRDefault="00183F03" w:rsidP="00183F03">
            <w:pPr>
              <w:widowControl/>
              <w:autoSpaceDE/>
              <w:autoSpaceDN/>
              <w:snapToGrid/>
              <w:spacing w:line="240" w:lineRule="auto"/>
              <w:ind w:firstLineChars="50" w:firstLine="100"/>
              <w:jc w:val="left"/>
              <w:rPr>
                <w:rFonts w:eastAsia="宋体"/>
                <w:sz w:val="20"/>
              </w:rPr>
            </w:pPr>
            <w:r>
              <w:rPr>
                <w:rFonts w:eastAsia="宋体" w:hint="eastAsia"/>
                <w:sz w:val="20"/>
              </w:rPr>
              <w:t>2079902</w:t>
            </w:r>
          </w:p>
        </w:tc>
        <w:tc>
          <w:tcPr>
            <w:tcW w:w="3424" w:type="dxa"/>
            <w:tcBorders>
              <w:top w:val="nil"/>
              <w:left w:val="nil"/>
              <w:bottom w:val="single" w:sz="4" w:space="0" w:color="auto"/>
              <w:right w:val="single" w:sz="4" w:space="0" w:color="auto"/>
            </w:tcBorders>
            <w:shd w:val="clear" w:color="auto" w:fill="auto"/>
            <w:vAlign w:val="center"/>
          </w:tcPr>
          <w:p w:rsidR="00183F03" w:rsidRPr="006D5FF4" w:rsidRDefault="00183F03"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宣传文化发展专项支出</w:t>
            </w:r>
          </w:p>
        </w:tc>
        <w:tc>
          <w:tcPr>
            <w:tcW w:w="1961" w:type="dxa"/>
            <w:tcBorders>
              <w:top w:val="nil"/>
              <w:left w:val="nil"/>
              <w:bottom w:val="single" w:sz="4" w:space="0" w:color="auto"/>
              <w:right w:val="single" w:sz="4" w:space="0" w:color="auto"/>
            </w:tcBorders>
            <w:shd w:val="clear" w:color="auto" w:fill="auto"/>
            <w:vAlign w:val="center"/>
          </w:tcPr>
          <w:p w:rsidR="00183F03" w:rsidRPr="006D5FF4" w:rsidRDefault="00DF7599" w:rsidP="00DF7599">
            <w:pPr>
              <w:widowControl/>
              <w:autoSpaceDE/>
              <w:autoSpaceDN/>
              <w:snapToGrid/>
              <w:spacing w:line="240" w:lineRule="auto"/>
              <w:ind w:firstLine="0"/>
              <w:jc w:val="right"/>
              <w:rPr>
                <w:rFonts w:eastAsia="宋体"/>
                <w:sz w:val="20"/>
              </w:rPr>
            </w:pPr>
            <w:r>
              <w:rPr>
                <w:rFonts w:eastAsia="宋体" w:hint="eastAsia"/>
                <w:sz w:val="20"/>
              </w:rPr>
              <w:t>127.52</w:t>
            </w:r>
          </w:p>
        </w:tc>
        <w:tc>
          <w:tcPr>
            <w:tcW w:w="2151" w:type="dxa"/>
            <w:tcBorders>
              <w:top w:val="nil"/>
              <w:left w:val="nil"/>
              <w:bottom w:val="single" w:sz="4" w:space="0" w:color="auto"/>
              <w:right w:val="single" w:sz="4" w:space="0" w:color="auto"/>
            </w:tcBorders>
            <w:shd w:val="clear" w:color="auto" w:fill="auto"/>
            <w:vAlign w:val="center"/>
          </w:tcPr>
          <w:p w:rsidR="00183F03" w:rsidRPr="006D5FF4" w:rsidRDefault="009E3702" w:rsidP="009E3702">
            <w:pPr>
              <w:widowControl/>
              <w:wordWrap w:val="0"/>
              <w:autoSpaceDE/>
              <w:autoSpaceDN/>
              <w:snapToGrid/>
              <w:spacing w:line="240" w:lineRule="auto"/>
              <w:ind w:firstLine="0"/>
              <w:jc w:val="right"/>
              <w:rPr>
                <w:rFonts w:eastAsia="宋体"/>
                <w:sz w:val="20"/>
              </w:rPr>
            </w:pPr>
            <w:r>
              <w:rPr>
                <w:rFonts w:eastAsia="宋体" w:hint="eastAsia"/>
                <w:sz w:val="20"/>
              </w:rPr>
              <w:t xml:space="preserve"> </w:t>
            </w:r>
          </w:p>
        </w:tc>
        <w:tc>
          <w:tcPr>
            <w:tcW w:w="1676" w:type="dxa"/>
            <w:tcBorders>
              <w:top w:val="nil"/>
              <w:left w:val="nil"/>
              <w:bottom w:val="single" w:sz="4" w:space="0" w:color="auto"/>
              <w:right w:val="single" w:sz="4" w:space="0" w:color="auto"/>
            </w:tcBorders>
            <w:shd w:val="clear" w:color="auto" w:fill="auto"/>
            <w:vAlign w:val="center"/>
          </w:tcPr>
          <w:p w:rsidR="00183F03" w:rsidRPr="006D5FF4" w:rsidRDefault="009E3702" w:rsidP="00DF7599">
            <w:pPr>
              <w:widowControl/>
              <w:autoSpaceDE/>
              <w:autoSpaceDN/>
              <w:snapToGrid/>
              <w:spacing w:line="240" w:lineRule="auto"/>
              <w:ind w:firstLine="0"/>
              <w:jc w:val="right"/>
              <w:rPr>
                <w:rFonts w:eastAsia="宋体"/>
                <w:sz w:val="20"/>
              </w:rPr>
            </w:pPr>
            <w:r>
              <w:rPr>
                <w:rFonts w:eastAsia="宋体" w:hint="eastAsia"/>
                <w:sz w:val="20"/>
              </w:rPr>
              <w:t>127.52</w:t>
            </w:r>
          </w:p>
        </w:tc>
      </w:tr>
      <w:tr w:rsidR="00183F03" w:rsidRPr="006D5FF4" w:rsidTr="00183F03">
        <w:trPr>
          <w:trHeight w:val="735"/>
          <w:jc w:val="center"/>
        </w:trPr>
        <w:tc>
          <w:tcPr>
            <w:tcW w:w="11500" w:type="dxa"/>
            <w:gridSpan w:val="5"/>
            <w:tcBorders>
              <w:top w:val="nil"/>
              <w:left w:val="nil"/>
              <w:bottom w:val="nil"/>
              <w:right w:val="nil"/>
            </w:tcBorders>
            <w:shd w:val="clear" w:color="auto" w:fill="auto"/>
            <w:vAlign w:val="center"/>
          </w:tcPr>
          <w:p w:rsidR="00183F03" w:rsidRPr="006D5FF4" w:rsidRDefault="00183F03"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本表反映部门本年度按功能分类财政拨款实际支出情况。财政</w:t>
            </w:r>
            <w:proofErr w:type="gramStart"/>
            <w:r w:rsidRPr="006D5FF4">
              <w:rPr>
                <w:rFonts w:eastAsia="宋体"/>
                <w:sz w:val="20"/>
              </w:rPr>
              <w:t>拨款指</w:t>
            </w:r>
            <w:proofErr w:type="gramEnd"/>
            <w:r w:rsidRPr="006D5FF4">
              <w:rPr>
                <w:rFonts w:eastAsia="宋体"/>
                <w:sz w:val="20"/>
              </w:rPr>
              <w:t>一般公共预算财政拨款和政府性基金预算财政拨款。</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314650" w:rsidRPr="006D5FF4" w:rsidRDefault="00314650" w:rsidP="00314650">
      <w:pPr>
        <w:ind w:firstLine="0"/>
      </w:pPr>
    </w:p>
    <w:tbl>
      <w:tblPr>
        <w:tblW w:w="13540" w:type="dxa"/>
        <w:jc w:val="center"/>
        <w:tblInd w:w="108" w:type="dxa"/>
        <w:tblLook w:val="04A0"/>
      </w:tblPr>
      <w:tblGrid>
        <w:gridCol w:w="1340"/>
        <w:gridCol w:w="2540"/>
        <w:gridCol w:w="3220"/>
        <w:gridCol w:w="3220"/>
        <w:gridCol w:w="3220"/>
      </w:tblGrid>
      <w:tr w:rsidR="00314650" w:rsidRPr="006D5FF4" w:rsidTr="000542EC">
        <w:trPr>
          <w:trHeight w:val="960"/>
          <w:jc w:val="center"/>
        </w:trPr>
        <w:tc>
          <w:tcPr>
            <w:tcW w:w="13540" w:type="dxa"/>
            <w:gridSpan w:val="5"/>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4" w:name="RANGE!A1:E22"/>
            <w:r w:rsidRPr="006D5FF4">
              <w:rPr>
                <w:rFonts w:eastAsia="方正小标宋_GBK"/>
                <w:sz w:val="36"/>
                <w:szCs w:val="36"/>
              </w:rPr>
              <w:lastRenderedPageBreak/>
              <w:t>财政拨款基本支出决算表</w:t>
            </w:r>
            <w:bookmarkEnd w:id="4"/>
            <w:r>
              <w:rPr>
                <w:rFonts w:eastAsia="方正小标宋_GBK" w:hint="eastAsia"/>
                <w:sz w:val="36"/>
                <w:szCs w:val="36"/>
              </w:rPr>
              <w:t>（</w:t>
            </w:r>
            <w:r>
              <w:rPr>
                <w:rFonts w:eastAsia="方正小标宋_GBK"/>
                <w:sz w:val="36"/>
                <w:szCs w:val="36"/>
              </w:rPr>
              <w:t>经济科目）</w:t>
            </w:r>
          </w:p>
        </w:tc>
      </w:tr>
      <w:tr w:rsidR="00314650" w:rsidRPr="006D5FF4" w:rsidTr="000542EC">
        <w:trPr>
          <w:trHeight w:val="319"/>
          <w:jc w:val="center"/>
        </w:trPr>
        <w:tc>
          <w:tcPr>
            <w:tcW w:w="134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254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06</w:t>
            </w:r>
            <w:r w:rsidRPr="006D5FF4">
              <w:rPr>
                <w:rFonts w:eastAsia="宋体"/>
                <w:sz w:val="20"/>
              </w:rPr>
              <w:t>表</w:t>
            </w:r>
          </w:p>
        </w:tc>
      </w:tr>
      <w:tr w:rsidR="00314650" w:rsidRPr="006D5FF4" w:rsidTr="000542EC">
        <w:trPr>
          <w:trHeight w:val="319"/>
          <w:jc w:val="center"/>
        </w:trPr>
        <w:tc>
          <w:tcPr>
            <w:tcW w:w="3880" w:type="dxa"/>
            <w:gridSpan w:val="2"/>
            <w:tcBorders>
              <w:top w:val="nil"/>
              <w:left w:val="nil"/>
              <w:bottom w:val="single" w:sz="4" w:space="0" w:color="auto"/>
              <w:right w:val="nil"/>
            </w:tcBorders>
            <w:shd w:val="clear" w:color="auto" w:fill="auto"/>
            <w:vAlign w:val="center"/>
          </w:tcPr>
          <w:p w:rsidR="00314650" w:rsidRPr="006D5FF4" w:rsidRDefault="00314650" w:rsidP="003435EB">
            <w:pPr>
              <w:widowControl/>
              <w:autoSpaceDE/>
              <w:autoSpaceDN/>
              <w:snapToGrid/>
              <w:spacing w:line="240" w:lineRule="auto"/>
              <w:ind w:firstLine="0"/>
              <w:jc w:val="left"/>
              <w:rPr>
                <w:rFonts w:eastAsia="宋体"/>
                <w:sz w:val="20"/>
              </w:rPr>
            </w:pPr>
            <w:r w:rsidRPr="006D5FF4">
              <w:rPr>
                <w:rFonts w:eastAsia="宋体"/>
                <w:sz w:val="20"/>
              </w:rPr>
              <w:t>部门名称：</w:t>
            </w:r>
            <w:r w:rsidR="003435EB">
              <w:rPr>
                <w:rFonts w:eastAsia="宋体" w:hint="eastAsia"/>
                <w:sz w:val="20"/>
              </w:rPr>
              <w:t>江苏省科学技术馆</w:t>
            </w: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人员经费</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日常公用经费</w:t>
            </w:r>
          </w:p>
        </w:tc>
      </w:tr>
      <w:tr w:rsidR="00314650" w:rsidRPr="006D5FF4" w:rsidTr="000542EC">
        <w:trPr>
          <w:trHeight w:val="319"/>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经济分类科目编码</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134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2"/>
          <w:jc w:val="center"/>
        </w:trPr>
        <w:tc>
          <w:tcPr>
            <w:tcW w:w="134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230.20</w:t>
            </w:r>
            <w:r w:rsidR="00314650"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301</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工资福利支出</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r w:rsidR="00DE1961">
              <w:rPr>
                <w:rFonts w:eastAsia="宋体" w:hint="eastAsia"/>
                <w:sz w:val="20"/>
              </w:rPr>
              <w:t>228.10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r w:rsidR="00DE1961">
              <w:rPr>
                <w:rFonts w:eastAsia="宋体" w:hint="eastAsia"/>
                <w:sz w:val="20"/>
              </w:rPr>
              <w:t>228.10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30101</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基本工资</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r w:rsidR="00DE1961">
              <w:rPr>
                <w:rFonts w:eastAsia="宋体" w:hint="eastAsia"/>
                <w:sz w:val="20"/>
              </w:rPr>
              <w:t>88.10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r w:rsidR="00DE1961">
              <w:rPr>
                <w:rFonts w:eastAsia="宋体" w:hint="eastAsia"/>
                <w:sz w:val="20"/>
              </w:rPr>
              <w:t>88.10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DE1961"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r>
              <w:rPr>
                <w:rFonts w:eastAsia="宋体" w:hint="eastAsia"/>
                <w:sz w:val="20"/>
              </w:rPr>
              <w:t>30102</w:t>
            </w:r>
          </w:p>
        </w:tc>
        <w:tc>
          <w:tcPr>
            <w:tcW w:w="254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Chars="100" w:firstLine="200"/>
              <w:jc w:val="left"/>
              <w:rPr>
                <w:rFonts w:eastAsia="宋体"/>
                <w:sz w:val="20"/>
              </w:rPr>
            </w:pPr>
            <w:r>
              <w:rPr>
                <w:rFonts w:eastAsia="宋体" w:hint="eastAsia"/>
                <w:sz w:val="20"/>
              </w:rPr>
              <w:t>津贴补贴</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105.97</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105.97</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p>
        </w:tc>
      </w:tr>
      <w:tr w:rsidR="00DE1961"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r>
              <w:rPr>
                <w:rFonts w:eastAsia="宋体" w:hint="eastAsia"/>
                <w:sz w:val="20"/>
              </w:rPr>
              <w:t>30107</w:t>
            </w:r>
          </w:p>
        </w:tc>
        <w:tc>
          <w:tcPr>
            <w:tcW w:w="254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Chars="100" w:firstLine="200"/>
              <w:jc w:val="left"/>
              <w:rPr>
                <w:rFonts w:eastAsia="宋体"/>
                <w:sz w:val="20"/>
              </w:rPr>
            </w:pPr>
            <w:r>
              <w:rPr>
                <w:rFonts w:eastAsia="宋体" w:hint="eastAsia"/>
                <w:sz w:val="20"/>
              </w:rPr>
              <w:t>绩效工资</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13.23</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13.23</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p>
        </w:tc>
      </w:tr>
      <w:tr w:rsidR="00DE1961"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r>
              <w:rPr>
                <w:rFonts w:eastAsia="宋体" w:hint="eastAsia"/>
                <w:sz w:val="20"/>
              </w:rPr>
              <w:t>30113</w:t>
            </w:r>
          </w:p>
        </w:tc>
        <w:tc>
          <w:tcPr>
            <w:tcW w:w="2540" w:type="dxa"/>
            <w:tcBorders>
              <w:top w:val="nil"/>
              <w:left w:val="nil"/>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20.80</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20.80</w:t>
            </w:r>
          </w:p>
        </w:tc>
        <w:tc>
          <w:tcPr>
            <w:tcW w:w="3220" w:type="dxa"/>
            <w:tcBorders>
              <w:top w:val="nil"/>
              <w:left w:val="nil"/>
              <w:bottom w:val="single" w:sz="4" w:space="0" w:color="auto"/>
              <w:right w:val="single" w:sz="4" w:space="0" w:color="auto"/>
            </w:tcBorders>
            <w:shd w:val="clear" w:color="auto" w:fill="auto"/>
            <w:vAlign w:val="center"/>
          </w:tcPr>
          <w:p w:rsidR="00DE1961" w:rsidRPr="006D5FF4" w:rsidRDefault="00DE1961"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303</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对个人和家庭的补助</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r w:rsidR="00DE1961">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left"/>
              <w:rPr>
                <w:rFonts w:eastAsia="宋体"/>
                <w:sz w:val="20"/>
              </w:rPr>
            </w:pPr>
            <w:r w:rsidRPr="006D5FF4">
              <w:rPr>
                <w:rFonts w:eastAsia="宋体"/>
                <w:sz w:val="20"/>
              </w:rPr>
              <w:t>3030</w:t>
            </w:r>
            <w:r w:rsidR="00DE1961">
              <w:rPr>
                <w:rFonts w:eastAsia="宋体" w:hint="eastAsia"/>
                <w:sz w:val="20"/>
              </w:rPr>
              <w:t>2</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left"/>
              <w:rPr>
                <w:rFonts w:eastAsia="宋体"/>
                <w:sz w:val="20"/>
              </w:rPr>
            </w:pPr>
            <w:r w:rsidRPr="006D5FF4">
              <w:rPr>
                <w:rFonts w:eastAsia="宋体"/>
                <w:sz w:val="20"/>
              </w:rPr>
              <w:t xml:space="preserve">  </w:t>
            </w:r>
            <w:r w:rsidR="00DE1961">
              <w:rPr>
                <w:rFonts w:eastAsia="宋体" w:hint="eastAsia"/>
                <w:sz w:val="20"/>
              </w:rPr>
              <w:t>退</w:t>
            </w:r>
            <w:r w:rsidRPr="006D5FF4">
              <w:rPr>
                <w:rFonts w:eastAsia="宋体"/>
                <w:sz w:val="20"/>
              </w:rPr>
              <w:t>休费</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r w:rsidR="00DE1961">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DE1961" w:rsidP="00DE1961">
            <w:pPr>
              <w:widowControl/>
              <w:autoSpaceDE/>
              <w:autoSpaceDN/>
              <w:snapToGrid/>
              <w:spacing w:line="240" w:lineRule="auto"/>
              <w:ind w:firstLine="0"/>
              <w:jc w:val="right"/>
              <w:rPr>
                <w:rFonts w:eastAsia="宋体"/>
                <w:sz w:val="20"/>
              </w:rPr>
            </w:pPr>
            <w:r>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DE1961">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510"/>
          <w:jc w:val="center"/>
        </w:trPr>
        <w:tc>
          <w:tcPr>
            <w:tcW w:w="13540" w:type="dxa"/>
            <w:gridSpan w:val="5"/>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本表反映部门本年度按经济分类财政拨款基本支出明细情况。财政</w:t>
            </w:r>
            <w:proofErr w:type="gramStart"/>
            <w:r w:rsidRPr="006D5FF4">
              <w:rPr>
                <w:rFonts w:eastAsia="宋体"/>
                <w:sz w:val="20"/>
              </w:rPr>
              <w:t>拨款指</w:t>
            </w:r>
            <w:proofErr w:type="gramEnd"/>
            <w:r w:rsidRPr="006D5FF4">
              <w:rPr>
                <w:rFonts w:eastAsia="宋体"/>
                <w:sz w:val="20"/>
              </w:rPr>
              <w:t>一般公共预算财政拨款和政府性基金预算财政拨款。</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314650" w:rsidRPr="006D5FF4" w:rsidRDefault="00314650" w:rsidP="00314650">
      <w:pPr>
        <w:ind w:firstLine="0"/>
      </w:pPr>
    </w:p>
    <w:tbl>
      <w:tblPr>
        <w:tblW w:w="13838" w:type="dxa"/>
        <w:jc w:val="center"/>
        <w:tblInd w:w="108" w:type="dxa"/>
        <w:tblLook w:val="04A0"/>
      </w:tblPr>
      <w:tblGrid>
        <w:gridCol w:w="1340"/>
        <w:gridCol w:w="2838"/>
        <w:gridCol w:w="3220"/>
        <w:gridCol w:w="3220"/>
        <w:gridCol w:w="3220"/>
      </w:tblGrid>
      <w:tr w:rsidR="00314650" w:rsidRPr="006D5FF4" w:rsidTr="001C6149">
        <w:trPr>
          <w:trHeight w:val="960"/>
          <w:jc w:val="center"/>
        </w:trPr>
        <w:tc>
          <w:tcPr>
            <w:tcW w:w="13838" w:type="dxa"/>
            <w:gridSpan w:val="5"/>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40"/>
                <w:szCs w:val="40"/>
              </w:rPr>
            </w:pPr>
            <w:r w:rsidRPr="006D5FF4">
              <w:rPr>
                <w:rFonts w:eastAsia="方正小标宋_GBK"/>
                <w:sz w:val="40"/>
                <w:szCs w:val="40"/>
              </w:rPr>
              <w:lastRenderedPageBreak/>
              <w:t>一般公共预算财政拨款支出决算表</w:t>
            </w:r>
            <w:r>
              <w:rPr>
                <w:rFonts w:eastAsia="方正小标宋_GBK" w:hint="eastAsia"/>
                <w:sz w:val="40"/>
                <w:szCs w:val="40"/>
              </w:rPr>
              <w:t>（</w:t>
            </w:r>
            <w:r>
              <w:rPr>
                <w:rFonts w:eastAsia="方正小标宋_GBK"/>
                <w:sz w:val="40"/>
                <w:szCs w:val="40"/>
              </w:rPr>
              <w:t>功能科目）</w:t>
            </w:r>
          </w:p>
        </w:tc>
      </w:tr>
      <w:tr w:rsidR="00314650" w:rsidRPr="006D5FF4" w:rsidTr="001C6149">
        <w:trPr>
          <w:trHeight w:val="319"/>
          <w:jc w:val="center"/>
        </w:trPr>
        <w:tc>
          <w:tcPr>
            <w:tcW w:w="134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40"/>
                <w:szCs w:val="40"/>
              </w:rPr>
            </w:pPr>
          </w:p>
        </w:tc>
        <w:tc>
          <w:tcPr>
            <w:tcW w:w="2838"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07</w:t>
            </w:r>
            <w:r w:rsidRPr="006D5FF4">
              <w:rPr>
                <w:rFonts w:eastAsia="宋体"/>
                <w:sz w:val="20"/>
              </w:rPr>
              <w:t>表</w:t>
            </w:r>
          </w:p>
        </w:tc>
      </w:tr>
      <w:tr w:rsidR="00314650" w:rsidRPr="006D5FF4" w:rsidTr="001C6149">
        <w:trPr>
          <w:trHeight w:val="319"/>
          <w:jc w:val="center"/>
        </w:trPr>
        <w:tc>
          <w:tcPr>
            <w:tcW w:w="4178" w:type="dxa"/>
            <w:gridSpan w:val="2"/>
            <w:tcBorders>
              <w:top w:val="nil"/>
              <w:left w:val="nil"/>
              <w:bottom w:val="single" w:sz="4" w:space="0" w:color="auto"/>
              <w:right w:val="nil"/>
            </w:tcBorders>
            <w:shd w:val="clear" w:color="auto" w:fill="auto"/>
            <w:vAlign w:val="center"/>
          </w:tcPr>
          <w:p w:rsidR="00314650" w:rsidRPr="006D5FF4" w:rsidRDefault="00314650" w:rsidP="00311D2A">
            <w:pPr>
              <w:widowControl/>
              <w:autoSpaceDE/>
              <w:autoSpaceDN/>
              <w:snapToGrid/>
              <w:spacing w:line="240" w:lineRule="auto"/>
              <w:ind w:firstLine="0"/>
              <w:jc w:val="left"/>
              <w:rPr>
                <w:rFonts w:eastAsia="宋体"/>
                <w:sz w:val="20"/>
              </w:rPr>
            </w:pPr>
            <w:r w:rsidRPr="006D5FF4">
              <w:rPr>
                <w:rFonts w:eastAsia="宋体"/>
                <w:sz w:val="20"/>
              </w:rPr>
              <w:t>部门名称：</w:t>
            </w:r>
            <w:r w:rsidR="00311D2A">
              <w:rPr>
                <w:rFonts w:eastAsia="宋体" w:hint="eastAsia"/>
                <w:sz w:val="20"/>
              </w:rPr>
              <w:t>江苏省科学技术馆</w:t>
            </w: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1C6149">
        <w:trPr>
          <w:trHeight w:val="319"/>
          <w:jc w:val="center"/>
        </w:trPr>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基本支出</w:t>
            </w:r>
            <w:r w:rsidRPr="006D5FF4">
              <w:rPr>
                <w:rFonts w:eastAsia="宋体"/>
                <w:sz w:val="20"/>
              </w:rPr>
              <w:t xml:space="preserve">  </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项目支出</w:t>
            </w:r>
          </w:p>
        </w:tc>
      </w:tr>
      <w:tr w:rsidR="00314650" w:rsidRPr="006D5FF4" w:rsidTr="001C6149">
        <w:trPr>
          <w:trHeight w:val="642"/>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2838"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1C6149">
        <w:trPr>
          <w:trHeight w:val="319"/>
          <w:jc w:val="center"/>
        </w:trPr>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栏次</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1</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2</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3</w:t>
            </w:r>
          </w:p>
        </w:tc>
      </w:tr>
      <w:tr w:rsidR="00314650" w:rsidRPr="006D5FF4" w:rsidTr="001C6149">
        <w:trPr>
          <w:trHeight w:val="319"/>
          <w:jc w:val="center"/>
        </w:trPr>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1008.83</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778.63</w:t>
            </w:r>
            <w:r w:rsidR="00314650" w:rsidRPr="006D5FF4">
              <w:rPr>
                <w:rFonts w:eastAsia="宋体"/>
                <w:sz w:val="20"/>
              </w:rPr>
              <w:t xml:space="preserve">　</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Chars="50" w:firstLine="100"/>
              <w:jc w:val="left"/>
              <w:rPr>
                <w:rFonts w:eastAsia="宋体"/>
                <w:sz w:val="20"/>
              </w:rPr>
            </w:pPr>
            <w:r>
              <w:rPr>
                <w:rFonts w:eastAsia="宋体" w:hint="eastAsia"/>
                <w:sz w:val="20"/>
              </w:rPr>
              <w:t>206</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leftChars="-152" w:left="-486" w:firstLine="0"/>
              <w:jc w:val="left"/>
              <w:rPr>
                <w:rFonts w:eastAsia="宋体"/>
                <w:sz w:val="20"/>
              </w:rPr>
            </w:pPr>
            <w:r w:rsidRPr="006D5FF4">
              <w:rPr>
                <w:rFonts w:eastAsia="宋体"/>
                <w:sz w:val="20"/>
              </w:rPr>
              <w:t xml:space="preserve">　</w:t>
            </w:r>
            <w:r>
              <w:rPr>
                <w:rFonts w:eastAsia="宋体" w:hint="eastAsia"/>
                <w:sz w:val="20"/>
              </w:rPr>
              <w:t>科</w:t>
            </w:r>
            <w:r>
              <w:rPr>
                <w:rFonts w:eastAsia="宋体" w:hint="eastAsia"/>
                <w:sz w:val="20"/>
              </w:rPr>
              <w:t xml:space="preserve"> </w:t>
            </w:r>
            <w:r>
              <w:rPr>
                <w:rFonts w:eastAsia="宋体" w:hint="eastAsia"/>
                <w:sz w:val="20"/>
              </w:rPr>
              <w:t>科学技术支出</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525.55</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295.35</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Chars="50" w:firstLine="100"/>
              <w:jc w:val="left"/>
              <w:rPr>
                <w:rFonts w:eastAsia="宋体"/>
                <w:sz w:val="20"/>
              </w:rPr>
            </w:pPr>
            <w:r>
              <w:rPr>
                <w:rFonts w:eastAsia="宋体" w:hint="eastAsia"/>
                <w:sz w:val="20"/>
              </w:rPr>
              <w:t>20607</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0"/>
              <w:jc w:val="left"/>
              <w:rPr>
                <w:rFonts w:eastAsia="宋体"/>
                <w:sz w:val="20"/>
              </w:rPr>
            </w:pPr>
            <w:r>
              <w:rPr>
                <w:rFonts w:eastAsia="宋体" w:hint="eastAsia"/>
                <w:sz w:val="20"/>
              </w:rPr>
              <w:t>科学技术普及</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525.55</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295.35</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Chars="50" w:firstLine="100"/>
              <w:jc w:val="left"/>
              <w:rPr>
                <w:rFonts w:eastAsia="宋体"/>
                <w:sz w:val="20"/>
              </w:rPr>
            </w:pPr>
            <w:r>
              <w:rPr>
                <w:rFonts w:eastAsia="宋体" w:hint="eastAsia"/>
                <w:sz w:val="20"/>
              </w:rPr>
              <w:t>2060701</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机构运行</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Chars="50" w:firstLine="100"/>
              <w:jc w:val="left"/>
              <w:rPr>
                <w:rFonts w:eastAsia="宋体"/>
                <w:sz w:val="20"/>
              </w:rPr>
            </w:pPr>
            <w:r>
              <w:rPr>
                <w:rFonts w:eastAsia="宋体" w:hint="eastAsia"/>
                <w:sz w:val="20"/>
              </w:rPr>
              <w:t>2060705</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科技馆站</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295.35</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295.35</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0"/>
              <w:jc w:val="left"/>
              <w:rPr>
                <w:rFonts w:eastAsia="宋体"/>
                <w:sz w:val="20"/>
              </w:rPr>
            </w:pPr>
            <w:r>
              <w:rPr>
                <w:rFonts w:eastAsia="宋体" w:hint="eastAsia"/>
                <w:sz w:val="20"/>
              </w:rPr>
              <w:t xml:space="preserve"> 207</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0"/>
              <w:jc w:val="left"/>
              <w:rPr>
                <w:rFonts w:eastAsia="宋体"/>
                <w:sz w:val="20"/>
              </w:rPr>
            </w:pPr>
            <w:r>
              <w:rPr>
                <w:rFonts w:eastAsia="宋体" w:hint="eastAsia"/>
                <w:sz w:val="20"/>
              </w:rPr>
              <w:t>文化体育与传媒支出</w:t>
            </w: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483.28</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483.28</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0"/>
              <w:jc w:val="left"/>
              <w:rPr>
                <w:rFonts w:eastAsia="宋体"/>
                <w:sz w:val="20"/>
              </w:rPr>
            </w:pPr>
            <w:r>
              <w:rPr>
                <w:rFonts w:eastAsia="宋体" w:hint="eastAsia"/>
                <w:sz w:val="20"/>
              </w:rPr>
              <w:t xml:space="preserve"> 20701</w:t>
            </w:r>
          </w:p>
        </w:tc>
        <w:tc>
          <w:tcPr>
            <w:tcW w:w="2838" w:type="dxa"/>
            <w:tcBorders>
              <w:top w:val="nil"/>
              <w:left w:val="nil"/>
              <w:bottom w:val="single" w:sz="4" w:space="0" w:color="auto"/>
              <w:right w:val="single" w:sz="4" w:space="0" w:color="auto"/>
            </w:tcBorders>
            <w:shd w:val="clear" w:color="auto" w:fill="auto"/>
            <w:vAlign w:val="center"/>
          </w:tcPr>
          <w:p w:rsidR="001C6149" w:rsidRDefault="001C6149" w:rsidP="00036534">
            <w:pPr>
              <w:widowControl/>
              <w:autoSpaceDE/>
              <w:autoSpaceDN/>
              <w:snapToGrid/>
              <w:spacing w:line="240" w:lineRule="auto"/>
              <w:ind w:firstLine="0"/>
              <w:jc w:val="left"/>
              <w:rPr>
                <w:rFonts w:eastAsia="宋体"/>
                <w:sz w:val="20"/>
              </w:rPr>
            </w:pPr>
            <w:r>
              <w:rPr>
                <w:rFonts w:eastAsia="宋体" w:hint="eastAsia"/>
                <w:sz w:val="20"/>
              </w:rPr>
              <w:t>文化</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355.76</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355.76</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0"/>
              <w:jc w:val="left"/>
              <w:rPr>
                <w:rFonts w:eastAsia="宋体"/>
                <w:sz w:val="20"/>
              </w:rPr>
            </w:pPr>
            <w:r>
              <w:rPr>
                <w:rFonts w:eastAsia="宋体" w:hint="eastAsia"/>
                <w:sz w:val="20"/>
              </w:rPr>
              <w:t xml:space="preserve"> 2070105</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Chars="50" w:firstLine="100"/>
              <w:jc w:val="left"/>
              <w:rPr>
                <w:rFonts w:eastAsia="宋体"/>
                <w:sz w:val="20"/>
              </w:rPr>
            </w:pPr>
            <w:r>
              <w:rPr>
                <w:rFonts w:eastAsia="宋体" w:hint="eastAsia"/>
                <w:sz w:val="20"/>
              </w:rPr>
              <w:t>文化展示及纪念机构</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355.76</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0E2D94" w:rsidP="000E2D94">
            <w:pPr>
              <w:widowControl/>
              <w:autoSpaceDE/>
              <w:autoSpaceDN/>
              <w:snapToGrid/>
              <w:spacing w:line="240" w:lineRule="auto"/>
              <w:ind w:firstLine="0"/>
              <w:jc w:val="right"/>
              <w:rPr>
                <w:rFonts w:eastAsia="宋体"/>
                <w:sz w:val="20"/>
              </w:rPr>
            </w:pPr>
            <w:r>
              <w:rPr>
                <w:rFonts w:eastAsia="宋体" w:hint="eastAsia"/>
                <w:sz w:val="20"/>
              </w:rPr>
              <w:t>355.76</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0"/>
              <w:jc w:val="left"/>
              <w:rPr>
                <w:rFonts w:eastAsia="宋体"/>
                <w:sz w:val="20"/>
              </w:rPr>
            </w:pPr>
            <w:r>
              <w:rPr>
                <w:rFonts w:eastAsia="宋体" w:hint="eastAsia"/>
                <w:sz w:val="20"/>
              </w:rPr>
              <w:t xml:space="preserve"> 20799</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0"/>
              <w:jc w:val="left"/>
              <w:rPr>
                <w:rFonts w:eastAsia="宋体"/>
                <w:sz w:val="20"/>
              </w:rPr>
            </w:pPr>
            <w:r>
              <w:rPr>
                <w:rFonts w:eastAsia="宋体" w:hint="eastAsia"/>
                <w:sz w:val="20"/>
              </w:rPr>
              <w:t>其他文化体育与传媒支出</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127.52</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127.25</w:t>
            </w:r>
          </w:p>
        </w:tc>
      </w:tr>
      <w:tr w:rsidR="001C6149" w:rsidRPr="006D5FF4" w:rsidTr="001C614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1C6149" w:rsidRPr="006D5FF4" w:rsidRDefault="001C6149" w:rsidP="001C6149">
            <w:pPr>
              <w:widowControl/>
              <w:autoSpaceDE/>
              <w:autoSpaceDN/>
              <w:snapToGrid/>
              <w:spacing w:line="240" w:lineRule="auto"/>
              <w:ind w:firstLine="0"/>
              <w:jc w:val="left"/>
              <w:rPr>
                <w:rFonts w:eastAsia="宋体"/>
                <w:sz w:val="20"/>
              </w:rPr>
            </w:pPr>
            <w:r>
              <w:rPr>
                <w:rFonts w:eastAsia="宋体" w:hint="eastAsia"/>
                <w:sz w:val="20"/>
              </w:rPr>
              <w:t xml:space="preserve"> 2079902</w:t>
            </w:r>
          </w:p>
        </w:tc>
        <w:tc>
          <w:tcPr>
            <w:tcW w:w="2838" w:type="dxa"/>
            <w:tcBorders>
              <w:top w:val="nil"/>
              <w:left w:val="nil"/>
              <w:bottom w:val="single" w:sz="4" w:space="0" w:color="auto"/>
              <w:right w:val="single" w:sz="4" w:space="0" w:color="auto"/>
            </w:tcBorders>
            <w:shd w:val="clear" w:color="auto" w:fill="auto"/>
            <w:vAlign w:val="center"/>
          </w:tcPr>
          <w:p w:rsidR="001C6149" w:rsidRPr="006D5FF4" w:rsidRDefault="001C6149" w:rsidP="00036534">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宣传文化发展专项支出</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127.52</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1C6149" w:rsidRPr="006D5FF4" w:rsidRDefault="001C6149" w:rsidP="000E2D94">
            <w:pPr>
              <w:widowControl/>
              <w:autoSpaceDE/>
              <w:autoSpaceDN/>
              <w:snapToGrid/>
              <w:spacing w:line="240" w:lineRule="auto"/>
              <w:ind w:firstLine="0"/>
              <w:jc w:val="right"/>
              <w:rPr>
                <w:rFonts w:eastAsia="宋体"/>
                <w:sz w:val="20"/>
              </w:rPr>
            </w:pPr>
            <w:r w:rsidRPr="006D5FF4">
              <w:rPr>
                <w:rFonts w:eastAsia="宋体"/>
                <w:sz w:val="20"/>
              </w:rPr>
              <w:t xml:space="preserve">　</w:t>
            </w:r>
            <w:r w:rsidR="000E2D94">
              <w:rPr>
                <w:rFonts w:eastAsia="宋体" w:hint="eastAsia"/>
                <w:sz w:val="20"/>
              </w:rPr>
              <w:t>127.52</w:t>
            </w:r>
          </w:p>
        </w:tc>
      </w:tr>
      <w:tr w:rsidR="001C6149" w:rsidRPr="006D5FF4" w:rsidTr="001C6149">
        <w:trPr>
          <w:trHeight w:val="615"/>
          <w:jc w:val="center"/>
        </w:trPr>
        <w:tc>
          <w:tcPr>
            <w:tcW w:w="13838" w:type="dxa"/>
            <w:gridSpan w:val="5"/>
            <w:tcBorders>
              <w:top w:val="nil"/>
              <w:left w:val="nil"/>
              <w:bottom w:val="nil"/>
              <w:right w:val="nil"/>
            </w:tcBorders>
            <w:shd w:val="clear" w:color="auto" w:fill="auto"/>
            <w:vAlign w:val="center"/>
          </w:tcPr>
          <w:p w:rsidR="001C6149" w:rsidRPr="006D5FF4" w:rsidRDefault="001C6149"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本表反映部门本年度按功能分类一般公共预算财政拨款实际支出情况。</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314650" w:rsidRDefault="00314650" w:rsidP="00314650">
      <w:pPr>
        <w:ind w:firstLine="0"/>
      </w:pPr>
    </w:p>
    <w:tbl>
      <w:tblPr>
        <w:tblW w:w="13380" w:type="dxa"/>
        <w:jc w:val="center"/>
        <w:tblInd w:w="108" w:type="dxa"/>
        <w:tblLook w:val="04A0"/>
      </w:tblPr>
      <w:tblGrid>
        <w:gridCol w:w="1180"/>
        <w:gridCol w:w="2540"/>
        <w:gridCol w:w="3220"/>
        <w:gridCol w:w="3220"/>
        <w:gridCol w:w="3220"/>
      </w:tblGrid>
      <w:tr w:rsidR="00314650" w:rsidRPr="006D5FF4" w:rsidTr="000542EC">
        <w:trPr>
          <w:trHeight w:val="960"/>
          <w:jc w:val="center"/>
        </w:trPr>
        <w:tc>
          <w:tcPr>
            <w:tcW w:w="13380" w:type="dxa"/>
            <w:gridSpan w:val="5"/>
            <w:tcBorders>
              <w:top w:val="nil"/>
              <w:left w:val="nil"/>
              <w:bottom w:val="nil"/>
              <w:right w:val="nil"/>
            </w:tcBorders>
            <w:shd w:val="clear" w:color="auto" w:fill="auto"/>
            <w:vAlign w:val="center"/>
          </w:tcPr>
          <w:p w:rsidR="00311D2A" w:rsidRDefault="00311D2A" w:rsidP="000542EC">
            <w:pPr>
              <w:widowControl/>
              <w:autoSpaceDE/>
              <w:autoSpaceDN/>
              <w:snapToGrid/>
              <w:spacing w:line="240" w:lineRule="auto"/>
              <w:ind w:firstLine="0"/>
              <w:jc w:val="center"/>
              <w:rPr>
                <w:rFonts w:eastAsia="方正小标宋_GBK"/>
                <w:sz w:val="36"/>
                <w:szCs w:val="36"/>
              </w:rPr>
            </w:pPr>
          </w:p>
          <w:p w:rsidR="00314650" w:rsidRPr="006D5FF4" w:rsidRDefault="00314650" w:rsidP="000542EC">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t>一般公共预算财政拨款基本支出决算表</w:t>
            </w:r>
            <w:r>
              <w:rPr>
                <w:rFonts w:eastAsia="方正小标宋_GBK" w:hint="eastAsia"/>
                <w:sz w:val="36"/>
                <w:szCs w:val="36"/>
              </w:rPr>
              <w:t>（</w:t>
            </w:r>
            <w:r>
              <w:rPr>
                <w:rFonts w:eastAsia="方正小标宋_GBK"/>
                <w:sz w:val="36"/>
                <w:szCs w:val="36"/>
              </w:rPr>
              <w:t>经济科目）</w:t>
            </w:r>
          </w:p>
        </w:tc>
      </w:tr>
      <w:tr w:rsidR="00314650" w:rsidRPr="006D5FF4" w:rsidTr="000542EC">
        <w:trPr>
          <w:trHeight w:val="319"/>
          <w:jc w:val="center"/>
        </w:trPr>
        <w:tc>
          <w:tcPr>
            <w:tcW w:w="118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254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08</w:t>
            </w:r>
            <w:r w:rsidRPr="006D5FF4">
              <w:rPr>
                <w:rFonts w:eastAsia="宋体"/>
                <w:sz w:val="20"/>
              </w:rPr>
              <w:t>表</w:t>
            </w:r>
          </w:p>
        </w:tc>
      </w:tr>
      <w:tr w:rsidR="00314650" w:rsidRPr="006D5FF4" w:rsidTr="000542EC">
        <w:trPr>
          <w:trHeight w:val="319"/>
          <w:jc w:val="center"/>
        </w:trPr>
        <w:tc>
          <w:tcPr>
            <w:tcW w:w="3720" w:type="dxa"/>
            <w:gridSpan w:val="2"/>
            <w:tcBorders>
              <w:top w:val="nil"/>
              <w:left w:val="nil"/>
              <w:bottom w:val="single" w:sz="4" w:space="0" w:color="auto"/>
              <w:right w:val="nil"/>
            </w:tcBorders>
            <w:shd w:val="clear" w:color="auto" w:fill="auto"/>
            <w:vAlign w:val="center"/>
          </w:tcPr>
          <w:p w:rsidR="00314650" w:rsidRPr="006D5FF4" w:rsidRDefault="00314650" w:rsidP="0087634D">
            <w:pPr>
              <w:widowControl/>
              <w:autoSpaceDE/>
              <w:autoSpaceDN/>
              <w:snapToGrid/>
              <w:spacing w:line="240" w:lineRule="auto"/>
              <w:ind w:firstLine="0"/>
              <w:jc w:val="left"/>
              <w:rPr>
                <w:rFonts w:eastAsia="宋体"/>
                <w:sz w:val="20"/>
              </w:rPr>
            </w:pPr>
            <w:r w:rsidRPr="006D5FF4">
              <w:rPr>
                <w:rFonts w:eastAsia="宋体"/>
                <w:sz w:val="20"/>
              </w:rPr>
              <w:t>部门名称：</w:t>
            </w:r>
            <w:r w:rsidR="0087634D">
              <w:rPr>
                <w:rFonts w:eastAsia="宋体" w:hint="eastAsia"/>
                <w:sz w:val="20"/>
              </w:rPr>
              <w:t>江苏省科学技术馆</w:t>
            </w: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人员经费</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日常公用经费</w:t>
            </w:r>
          </w:p>
        </w:tc>
      </w:tr>
      <w:tr w:rsidR="00314650" w:rsidRPr="006D5FF4" w:rsidTr="000542EC">
        <w:trPr>
          <w:trHeight w:val="319"/>
          <w:jc w:val="center"/>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经济分类科目编码</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118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118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230.20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301</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工资福利支出</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228.10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228.10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30101</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基本工资</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88.10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88.10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87634D"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30102</w:t>
            </w:r>
          </w:p>
        </w:tc>
        <w:tc>
          <w:tcPr>
            <w:tcW w:w="2540" w:type="dxa"/>
            <w:tcBorders>
              <w:top w:val="nil"/>
              <w:left w:val="nil"/>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津贴补贴</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87634D">
            <w:pPr>
              <w:widowControl/>
              <w:autoSpaceDE/>
              <w:autoSpaceDN/>
              <w:snapToGrid/>
              <w:spacing w:line="240" w:lineRule="auto"/>
              <w:ind w:firstLine="0"/>
              <w:jc w:val="right"/>
              <w:rPr>
                <w:rFonts w:eastAsia="宋体"/>
                <w:sz w:val="20"/>
              </w:rPr>
            </w:pPr>
            <w:r>
              <w:rPr>
                <w:rFonts w:eastAsia="宋体" w:hint="eastAsia"/>
                <w:sz w:val="20"/>
              </w:rPr>
              <w:t>105.97</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87634D">
            <w:pPr>
              <w:widowControl/>
              <w:autoSpaceDE/>
              <w:autoSpaceDN/>
              <w:snapToGrid/>
              <w:spacing w:line="240" w:lineRule="auto"/>
              <w:ind w:firstLine="0"/>
              <w:jc w:val="right"/>
              <w:rPr>
                <w:rFonts w:eastAsia="宋体"/>
                <w:sz w:val="20"/>
              </w:rPr>
            </w:pPr>
            <w:r>
              <w:rPr>
                <w:rFonts w:eastAsia="宋体" w:hint="eastAsia"/>
                <w:sz w:val="20"/>
              </w:rPr>
              <w:t>105.97</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p>
        </w:tc>
      </w:tr>
      <w:tr w:rsidR="0087634D"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30107</w:t>
            </w:r>
          </w:p>
        </w:tc>
        <w:tc>
          <w:tcPr>
            <w:tcW w:w="2540" w:type="dxa"/>
            <w:tcBorders>
              <w:top w:val="nil"/>
              <w:left w:val="nil"/>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绩效工资</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87634D">
            <w:pPr>
              <w:widowControl/>
              <w:autoSpaceDE/>
              <w:autoSpaceDN/>
              <w:snapToGrid/>
              <w:spacing w:line="240" w:lineRule="auto"/>
              <w:ind w:firstLine="0"/>
              <w:jc w:val="right"/>
              <w:rPr>
                <w:rFonts w:eastAsia="宋体"/>
                <w:sz w:val="20"/>
              </w:rPr>
            </w:pPr>
            <w:r>
              <w:rPr>
                <w:rFonts w:eastAsia="宋体" w:hint="eastAsia"/>
                <w:sz w:val="20"/>
              </w:rPr>
              <w:t>13.23</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87634D">
            <w:pPr>
              <w:widowControl/>
              <w:autoSpaceDE/>
              <w:autoSpaceDN/>
              <w:snapToGrid/>
              <w:spacing w:line="240" w:lineRule="auto"/>
              <w:ind w:firstLine="0"/>
              <w:jc w:val="right"/>
              <w:rPr>
                <w:rFonts w:eastAsia="宋体"/>
                <w:sz w:val="20"/>
              </w:rPr>
            </w:pPr>
            <w:r>
              <w:rPr>
                <w:rFonts w:eastAsia="宋体" w:hint="eastAsia"/>
                <w:sz w:val="20"/>
              </w:rPr>
              <w:t>13.23</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p>
        </w:tc>
      </w:tr>
      <w:tr w:rsidR="0087634D"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30113</w:t>
            </w:r>
          </w:p>
        </w:tc>
        <w:tc>
          <w:tcPr>
            <w:tcW w:w="2540" w:type="dxa"/>
            <w:tcBorders>
              <w:top w:val="nil"/>
              <w:left w:val="nil"/>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87634D">
            <w:pPr>
              <w:widowControl/>
              <w:autoSpaceDE/>
              <w:autoSpaceDN/>
              <w:snapToGrid/>
              <w:spacing w:line="240" w:lineRule="auto"/>
              <w:ind w:firstLine="0"/>
              <w:jc w:val="right"/>
              <w:rPr>
                <w:rFonts w:eastAsia="宋体"/>
                <w:sz w:val="20"/>
              </w:rPr>
            </w:pPr>
            <w:r>
              <w:rPr>
                <w:rFonts w:eastAsia="宋体" w:hint="eastAsia"/>
                <w:sz w:val="20"/>
              </w:rPr>
              <w:t>20.80</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87634D">
            <w:pPr>
              <w:widowControl/>
              <w:autoSpaceDE/>
              <w:autoSpaceDN/>
              <w:snapToGrid/>
              <w:spacing w:line="240" w:lineRule="auto"/>
              <w:ind w:firstLine="0"/>
              <w:jc w:val="right"/>
              <w:rPr>
                <w:rFonts w:eastAsia="宋体"/>
                <w:sz w:val="20"/>
              </w:rPr>
            </w:pPr>
            <w:r>
              <w:rPr>
                <w:rFonts w:eastAsia="宋体" w:hint="eastAsia"/>
                <w:sz w:val="20"/>
              </w:rPr>
              <w:t>20.80</w:t>
            </w:r>
          </w:p>
        </w:tc>
        <w:tc>
          <w:tcPr>
            <w:tcW w:w="3220" w:type="dxa"/>
            <w:tcBorders>
              <w:top w:val="nil"/>
              <w:left w:val="nil"/>
              <w:bottom w:val="single" w:sz="4" w:space="0" w:color="auto"/>
              <w:right w:val="single" w:sz="4" w:space="0" w:color="auto"/>
            </w:tcBorders>
            <w:shd w:val="clear" w:color="auto" w:fill="auto"/>
            <w:vAlign w:val="center"/>
          </w:tcPr>
          <w:p w:rsidR="0087634D" w:rsidRPr="006D5FF4" w:rsidRDefault="0087634D"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303</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b/>
                <w:bCs/>
                <w:sz w:val="20"/>
              </w:rPr>
            </w:pPr>
            <w:r w:rsidRPr="006D5FF4">
              <w:rPr>
                <w:rFonts w:eastAsia="宋体"/>
                <w:b/>
                <w:bCs/>
                <w:sz w:val="20"/>
              </w:rPr>
              <w:t>对个人和家庭的补助</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left"/>
              <w:rPr>
                <w:rFonts w:eastAsia="宋体"/>
                <w:sz w:val="20"/>
              </w:rPr>
            </w:pPr>
            <w:r w:rsidRPr="006D5FF4">
              <w:rPr>
                <w:rFonts w:eastAsia="宋体"/>
                <w:sz w:val="20"/>
              </w:rPr>
              <w:t>3030</w:t>
            </w:r>
            <w:r w:rsidR="0087634D">
              <w:rPr>
                <w:rFonts w:eastAsia="宋体" w:hint="eastAsia"/>
                <w:sz w:val="20"/>
              </w:rPr>
              <w:t>2</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left"/>
              <w:rPr>
                <w:rFonts w:eastAsia="宋体"/>
                <w:sz w:val="20"/>
              </w:rPr>
            </w:pPr>
            <w:r w:rsidRPr="006D5FF4">
              <w:rPr>
                <w:rFonts w:eastAsia="宋体"/>
                <w:sz w:val="20"/>
              </w:rPr>
              <w:t xml:space="preserve">  </w:t>
            </w:r>
            <w:r w:rsidR="0087634D">
              <w:rPr>
                <w:rFonts w:eastAsia="宋体" w:hint="eastAsia"/>
                <w:sz w:val="20"/>
              </w:rPr>
              <w:t>退</w:t>
            </w:r>
            <w:r w:rsidRPr="006D5FF4">
              <w:rPr>
                <w:rFonts w:eastAsia="宋体"/>
                <w:sz w:val="20"/>
              </w:rPr>
              <w:t>休费</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right"/>
              <w:rPr>
                <w:rFonts w:eastAsia="宋体"/>
                <w:sz w:val="20"/>
              </w:rPr>
            </w:pPr>
            <w:r w:rsidRPr="006D5FF4">
              <w:rPr>
                <w:rFonts w:eastAsia="宋体"/>
                <w:sz w:val="20"/>
              </w:rPr>
              <w:t xml:space="preserve">　</w:t>
            </w:r>
            <w:r w:rsidR="0087634D">
              <w:rPr>
                <w:rFonts w:eastAsia="宋体" w:hint="eastAsia"/>
                <w:sz w:val="20"/>
              </w:rPr>
              <w:t>2.10</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87634D"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2540" w:type="dxa"/>
            <w:tcBorders>
              <w:top w:val="nil"/>
              <w:left w:val="nil"/>
              <w:bottom w:val="single" w:sz="4" w:space="0" w:color="auto"/>
              <w:right w:val="single" w:sz="4" w:space="0" w:color="auto"/>
            </w:tcBorders>
            <w:shd w:val="clear" w:color="auto" w:fill="auto"/>
            <w:vAlign w:val="center"/>
          </w:tcPr>
          <w:p w:rsidR="00314650" w:rsidRPr="006D5FF4" w:rsidRDefault="00314650" w:rsidP="0087634D">
            <w:pPr>
              <w:widowControl/>
              <w:autoSpaceDE/>
              <w:autoSpaceDN/>
              <w:snapToGrid/>
              <w:spacing w:line="240" w:lineRule="auto"/>
              <w:ind w:firstLine="0"/>
              <w:jc w:val="left"/>
              <w:rPr>
                <w:rFonts w:eastAsia="宋体"/>
                <w:sz w:val="20"/>
              </w:rPr>
            </w:pPr>
            <w:r w:rsidRPr="006D5FF4">
              <w:rPr>
                <w:rFonts w:eastAsia="宋体"/>
                <w:sz w:val="20"/>
              </w:rPr>
              <w:t xml:space="preserve">  </w:t>
            </w:r>
            <w:r w:rsidR="0087634D">
              <w:rPr>
                <w:rFonts w:eastAsia="宋体" w:hint="eastAsia"/>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525"/>
          <w:jc w:val="center"/>
        </w:trPr>
        <w:tc>
          <w:tcPr>
            <w:tcW w:w="13380" w:type="dxa"/>
            <w:gridSpan w:val="5"/>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 xml:space="preserve">1. </w:t>
            </w:r>
            <w:r w:rsidRPr="006D5FF4">
              <w:rPr>
                <w:rFonts w:eastAsia="宋体"/>
                <w:sz w:val="20"/>
              </w:rPr>
              <w:t>本表反映部门本年度按经济分类一般公共预算财政拨款基本支出明细情况。</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314650" w:rsidRPr="006D5FF4" w:rsidRDefault="00314650" w:rsidP="00314650">
      <w:pPr>
        <w:ind w:firstLine="0"/>
      </w:pPr>
    </w:p>
    <w:tbl>
      <w:tblPr>
        <w:tblW w:w="14249" w:type="dxa"/>
        <w:jc w:val="center"/>
        <w:tblInd w:w="108" w:type="dxa"/>
        <w:tblLook w:val="04A0"/>
      </w:tblPr>
      <w:tblGrid>
        <w:gridCol w:w="2819"/>
        <w:gridCol w:w="2100"/>
        <w:gridCol w:w="1660"/>
        <w:gridCol w:w="1660"/>
        <w:gridCol w:w="1600"/>
        <w:gridCol w:w="1507"/>
        <w:gridCol w:w="1341"/>
        <w:gridCol w:w="1562"/>
      </w:tblGrid>
      <w:tr w:rsidR="00314650" w:rsidRPr="006D5FF4" w:rsidTr="00C4150B">
        <w:trPr>
          <w:trHeight w:val="960"/>
          <w:jc w:val="center"/>
        </w:trPr>
        <w:tc>
          <w:tcPr>
            <w:tcW w:w="14249" w:type="dxa"/>
            <w:gridSpan w:val="8"/>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5" w:name="RANGE!A1:H16"/>
            <w:r w:rsidRPr="006D5FF4">
              <w:rPr>
                <w:rFonts w:eastAsia="方正小标宋_GBK"/>
                <w:sz w:val="36"/>
                <w:szCs w:val="36"/>
              </w:rPr>
              <w:lastRenderedPageBreak/>
              <w:t>一般公共预算财政拨款</w:t>
            </w:r>
            <w:r w:rsidRPr="006D5FF4">
              <w:rPr>
                <w:rFonts w:eastAsia="方正小标宋_GBK"/>
                <w:sz w:val="36"/>
                <w:szCs w:val="36"/>
              </w:rPr>
              <w:t>“</w:t>
            </w:r>
            <w:r w:rsidRPr="006D5FF4">
              <w:rPr>
                <w:rFonts w:eastAsia="方正小标宋_GBK"/>
                <w:sz w:val="36"/>
                <w:szCs w:val="36"/>
              </w:rPr>
              <w:t>三公</w:t>
            </w:r>
            <w:r w:rsidRPr="006D5FF4">
              <w:rPr>
                <w:rFonts w:eastAsia="方正小标宋_GBK"/>
                <w:sz w:val="36"/>
                <w:szCs w:val="36"/>
              </w:rPr>
              <w:t>”</w:t>
            </w:r>
            <w:r w:rsidRPr="006D5FF4">
              <w:rPr>
                <w:rFonts w:eastAsia="方正小标宋_GBK"/>
                <w:sz w:val="36"/>
                <w:szCs w:val="36"/>
              </w:rPr>
              <w:t>经费、会议费、培训费支出决算表</w:t>
            </w:r>
            <w:bookmarkEnd w:id="5"/>
          </w:p>
        </w:tc>
      </w:tr>
      <w:tr w:rsidR="00314650" w:rsidRPr="006D5FF4" w:rsidTr="00C4150B">
        <w:trPr>
          <w:trHeight w:val="319"/>
          <w:jc w:val="center"/>
        </w:trPr>
        <w:tc>
          <w:tcPr>
            <w:tcW w:w="2819"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21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507"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09</w:t>
            </w:r>
            <w:r w:rsidRPr="006D5FF4">
              <w:rPr>
                <w:rFonts w:eastAsia="宋体"/>
                <w:sz w:val="20"/>
              </w:rPr>
              <w:t>表</w:t>
            </w:r>
          </w:p>
        </w:tc>
      </w:tr>
      <w:tr w:rsidR="00314650" w:rsidRPr="006D5FF4" w:rsidTr="00C4150B">
        <w:trPr>
          <w:trHeight w:val="319"/>
          <w:jc w:val="center"/>
        </w:trPr>
        <w:tc>
          <w:tcPr>
            <w:tcW w:w="2819" w:type="dxa"/>
            <w:tcBorders>
              <w:top w:val="nil"/>
              <w:left w:val="nil"/>
              <w:bottom w:val="nil"/>
              <w:right w:val="nil"/>
            </w:tcBorders>
            <w:shd w:val="clear" w:color="auto" w:fill="auto"/>
            <w:vAlign w:val="center"/>
          </w:tcPr>
          <w:p w:rsidR="00314650" w:rsidRPr="006D5FF4" w:rsidRDefault="00C4150B" w:rsidP="00C4150B">
            <w:pPr>
              <w:widowControl/>
              <w:autoSpaceDE/>
              <w:autoSpaceDN/>
              <w:snapToGrid/>
              <w:spacing w:line="240" w:lineRule="auto"/>
              <w:ind w:firstLine="0"/>
              <w:jc w:val="left"/>
              <w:rPr>
                <w:rFonts w:eastAsia="宋体"/>
                <w:sz w:val="20"/>
              </w:rPr>
            </w:pPr>
            <w:r>
              <w:rPr>
                <w:rFonts w:eastAsia="宋体"/>
                <w:sz w:val="20"/>
              </w:rPr>
              <w:t>部门名称</w:t>
            </w:r>
            <w:r>
              <w:rPr>
                <w:rFonts w:eastAsia="宋体" w:hint="eastAsia"/>
                <w:sz w:val="20"/>
              </w:rPr>
              <w:t>：江苏省科学技术馆</w:t>
            </w:r>
          </w:p>
        </w:tc>
        <w:tc>
          <w:tcPr>
            <w:tcW w:w="21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507"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C4150B">
        <w:trPr>
          <w:trHeight w:val="319"/>
          <w:jc w:val="center"/>
        </w:trPr>
        <w:tc>
          <w:tcPr>
            <w:tcW w:w="113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会议费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培训费</w:t>
            </w:r>
          </w:p>
        </w:tc>
      </w:tr>
      <w:tr w:rsidR="00314650" w:rsidRPr="006D5FF4" w:rsidTr="00C4150B">
        <w:trPr>
          <w:trHeight w:val="319"/>
          <w:jc w:val="center"/>
        </w:trPr>
        <w:tc>
          <w:tcPr>
            <w:tcW w:w="2819"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w:t>
            </w:r>
            <w:r w:rsidRPr="006D5FF4">
              <w:rPr>
                <w:rFonts w:eastAsia="宋体"/>
                <w:sz w:val="20"/>
              </w:rPr>
              <w:br/>
            </w:r>
            <w:r w:rsidRPr="006D5FF4">
              <w:rPr>
                <w:rFonts w:eastAsia="宋体"/>
                <w:sz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公务用车购置及运行维护费</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公务接待费</w:t>
            </w:r>
          </w:p>
        </w:tc>
        <w:tc>
          <w:tcPr>
            <w:tcW w:w="1341"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C4150B">
        <w:trPr>
          <w:trHeight w:val="642"/>
          <w:jc w:val="center"/>
        </w:trPr>
        <w:tc>
          <w:tcPr>
            <w:tcW w:w="2819"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100"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小计</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公务用车运行维护费</w:t>
            </w:r>
          </w:p>
        </w:tc>
        <w:tc>
          <w:tcPr>
            <w:tcW w:w="1507" w:type="dxa"/>
            <w:vMerge/>
            <w:tcBorders>
              <w:top w:val="nil"/>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C4150B">
        <w:trPr>
          <w:trHeight w:val="319"/>
          <w:jc w:val="center"/>
        </w:trPr>
        <w:tc>
          <w:tcPr>
            <w:tcW w:w="2819"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21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b/>
                <w:bCs/>
                <w:sz w:val="20"/>
              </w:rPr>
            </w:pPr>
            <w:r w:rsidRPr="006D5FF4">
              <w:rPr>
                <w:rFonts w:eastAsia="宋体"/>
                <w:b/>
                <w:bCs/>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341"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62"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r w:rsidR="000F6958">
              <w:rPr>
                <w:rFonts w:eastAsia="宋体" w:hint="eastAsia"/>
                <w:sz w:val="20"/>
              </w:rPr>
              <w:t>0.46</w:t>
            </w:r>
          </w:p>
        </w:tc>
      </w:tr>
      <w:tr w:rsidR="00314650" w:rsidRPr="006D5FF4" w:rsidTr="00C4150B">
        <w:trPr>
          <w:trHeight w:val="319"/>
          <w:jc w:val="center"/>
        </w:trPr>
        <w:tc>
          <w:tcPr>
            <w:tcW w:w="11346" w:type="dxa"/>
            <w:gridSpan w:val="6"/>
            <w:tcBorders>
              <w:top w:val="single" w:sz="4" w:space="0" w:color="auto"/>
              <w:left w:val="nil"/>
              <w:bottom w:val="single" w:sz="4" w:space="0" w:color="auto"/>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相关统计数：</w:t>
            </w: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319"/>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项目</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统计数</w:t>
            </w: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319"/>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因公出国（境）团组数</w:t>
            </w:r>
            <w:r w:rsidRPr="006D5FF4">
              <w:rPr>
                <w:rFonts w:eastAsia="宋体"/>
                <w:sz w:val="20"/>
              </w:rPr>
              <w:t>(</w:t>
            </w:r>
            <w:proofErr w:type="gramStart"/>
            <w:r w:rsidRPr="006D5FF4">
              <w:rPr>
                <w:rFonts w:eastAsia="宋体"/>
                <w:sz w:val="20"/>
              </w:rPr>
              <w:t>个</w:t>
            </w:r>
            <w:proofErr w:type="gramEnd"/>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因公出国（境）人次数</w:t>
            </w:r>
            <w:r w:rsidRPr="006D5FF4">
              <w:rPr>
                <w:rFonts w:eastAsia="宋体"/>
                <w:sz w:val="20"/>
              </w:rPr>
              <w:t>(</w:t>
            </w:r>
            <w:r w:rsidRPr="006D5FF4">
              <w:rPr>
                <w:rFonts w:eastAsia="宋体"/>
                <w:sz w:val="20"/>
              </w:rPr>
              <w:t>人</w:t>
            </w:r>
            <w:r w:rsidRPr="006D5FF4">
              <w:rPr>
                <w:rFonts w:eastAsia="宋体"/>
                <w:sz w:val="20"/>
              </w:rPr>
              <w:t>)</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319"/>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公务用车购置数</w:t>
            </w:r>
            <w:r w:rsidRPr="006D5FF4">
              <w:rPr>
                <w:rFonts w:eastAsia="宋体"/>
                <w:sz w:val="20"/>
              </w:rPr>
              <w:t>(</w:t>
            </w:r>
            <w:r w:rsidRPr="006D5FF4">
              <w:rPr>
                <w:rFonts w:eastAsia="宋体"/>
                <w:sz w:val="20"/>
              </w:rPr>
              <w:t>辆</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公务用车保有量</w:t>
            </w:r>
            <w:r w:rsidRPr="006D5FF4">
              <w:rPr>
                <w:rFonts w:eastAsia="宋体"/>
                <w:sz w:val="20"/>
              </w:rPr>
              <w:t>(</w:t>
            </w:r>
            <w:r w:rsidRPr="006D5FF4">
              <w:rPr>
                <w:rFonts w:eastAsia="宋体"/>
                <w:sz w:val="20"/>
              </w:rPr>
              <w:t>辆</w:t>
            </w:r>
            <w:r w:rsidRPr="006D5FF4">
              <w:rPr>
                <w:rFonts w:eastAsia="宋体"/>
                <w:sz w:val="20"/>
              </w:rPr>
              <w:t>)</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0F6958" w:rsidP="000F6958">
            <w:pPr>
              <w:widowControl/>
              <w:autoSpaceDE/>
              <w:autoSpaceDN/>
              <w:snapToGrid/>
              <w:spacing w:line="240" w:lineRule="auto"/>
              <w:ind w:firstLine="0"/>
              <w:jc w:val="center"/>
              <w:rPr>
                <w:rFonts w:eastAsia="宋体"/>
                <w:sz w:val="20"/>
              </w:rPr>
            </w:pPr>
            <w:r>
              <w:rPr>
                <w:rFonts w:eastAsia="宋体" w:hint="eastAsia"/>
                <w:sz w:val="20"/>
              </w:rPr>
              <w:t>1</w:t>
            </w: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319"/>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国内公务接待批次</w:t>
            </w:r>
            <w:r w:rsidRPr="006D5FF4">
              <w:rPr>
                <w:rFonts w:eastAsia="宋体"/>
                <w:sz w:val="20"/>
              </w:rPr>
              <w:t>(</w:t>
            </w:r>
            <w:proofErr w:type="gramStart"/>
            <w:r w:rsidRPr="006D5FF4">
              <w:rPr>
                <w:rFonts w:eastAsia="宋体"/>
                <w:sz w:val="20"/>
              </w:rPr>
              <w:t>个</w:t>
            </w:r>
            <w:proofErr w:type="gramEnd"/>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国内公务接待</w:t>
            </w:r>
            <w:proofErr w:type="gramStart"/>
            <w:r w:rsidRPr="006D5FF4">
              <w:rPr>
                <w:rFonts w:eastAsia="宋体"/>
                <w:sz w:val="20"/>
              </w:rPr>
              <w:t>人次</w:t>
            </w:r>
            <w:r w:rsidRPr="006D5FF4">
              <w:rPr>
                <w:rFonts w:eastAsia="宋体"/>
                <w:sz w:val="20"/>
              </w:rPr>
              <w:t>(</w:t>
            </w:r>
            <w:proofErr w:type="gramEnd"/>
            <w:r w:rsidRPr="006D5FF4">
              <w:rPr>
                <w:rFonts w:eastAsia="宋体"/>
                <w:sz w:val="20"/>
              </w:rPr>
              <w:t>人</w:t>
            </w:r>
            <w:r w:rsidRPr="006D5FF4">
              <w:rPr>
                <w:rFonts w:eastAsia="宋体"/>
                <w:sz w:val="20"/>
              </w:rPr>
              <w:t>)</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314650" w:rsidP="000F6958">
            <w:pPr>
              <w:widowControl/>
              <w:autoSpaceDE/>
              <w:autoSpaceDN/>
              <w:snapToGrid/>
              <w:spacing w:line="240" w:lineRule="auto"/>
              <w:ind w:firstLine="0"/>
              <w:jc w:val="center"/>
              <w:rPr>
                <w:rFonts w:eastAsia="宋体"/>
                <w:sz w:val="20"/>
              </w:rPr>
            </w:pP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319"/>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国（境）外公务接待批次</w:t>
            </w:r>
            <w:r w:rsidRPr="006D5FF4">
              <w:rPr>
                <w:rFonts w:eastAsia="宋体"/>
                <w:sz w:val="20"/>
              </w:rPr>
              <w:t>(</w:t>
            </w:r>
            <w:proofErr w:type="gramStart"/>
            <w:r w:rsidRPr="006D5FF4">
              <w:rPr>
                <w:rFonts w:eastAsia="宋体"/>
                <w:sz w:val="20"/>
              </w:rPr>
              <w:t>个</w:t>
            </w:r>
            <w:proofErr w:type="gramEnd"/>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国（境）外公务接待</w:t>
            </w:r>
            <w:proofErr w:type="gramStart"/>
            <w:r w:rsidRPr="006D5FF4">
              <w:rPr>
                <w:rFonts w:eastAsia="宋体"/>
                <w:sz w:val="20"/>
              </w:rPr>
              <w:t>人次</w:t>
            </w:r>
            <w:r w:rsidRPr="006D5FF4">
              <w:rPr>
                <w:rFonts w:eastAsia="宋体"/>
                <w:sz w:val="20"/>
              </w:rPr>
              <w:t>(</w:t>
            </w:r>
            <w:proofErr w:type="gramEnd"/>
            <w:r w:rsidRPr="006D5FF4">
              <w:rPr>
                <w:rFonts w:eastAsia="宋体"/>
                <w:sz w:val="20"/>
              </w:rPr>
              <w:t>人</w:t>
            </w:r>
            <w:r w:rsidRPr="006D5FF4">
              <w:rPr>
                <w:rFonts w:eastAsia="宋体"/>
                <w:sz w:val="20"/>
              </w:rPr>
              <w:t>)</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314650" w:rsidP="000F6958">
            <w:pPr>
              <w:widowControl/>
              <w:autoSpaceDE/>
              <w:autoSpaceDN/>
              <w:snapToGrid/>
              <w:spacing w:line="240" w:lineRule="auto"/>
              <w:ind w:firstLine="0"/>
              <w:jc w:val="center"/>
              <w:rPr>
                <w:rFonts w:eastAsia="宋体"/>
                <w:sz w:val="20"/>
              </w:rPr>
            </w:pP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319"/>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召开会议次数</w:t>
            </w:r>
            <w:r w:rsidRPr="006D5FF4">
              <w:rPr>
                <w:rFonts w:eastAsia="宋体"/>
                <w:sz w:val="20"/>
              </w:rPr>
              <w:t>(</w:t>
            </w:r>
            <w:proofErr w:type="gramStart"/>
            <w:r w:rsidRPr="006D5FF4">
              <w:rPr>
                <w:rFonts w:eastAsia="宋体"/>
                <w:sz w:val="20"/>
              </w:rPr>
              <w:t>个</w:t>
            </w:r>
            <w:proofErr w:type="gramEnd"/>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参加会议</w:t>
            </w:r>
            <w:proofErr w:type="gramStart"/>
            <w:r w:rsidRPr="006D5FF4">
              <w:rPr>
                <w:rFonts w:eastAsia="宋体"/>
                <w:sz w:val="20"/>
              </w:rPr>
              <w:t>人次</w:t>
            </w:r>
            <w:r w:rsidRPr="006D5FF4">
              <w:rPr>
                <w:rFonts w:eastAsia="宋体"/>
                <w:sz w:val="20"/>
              </w:rPr>
              <w:t>(</w:t>
            </w:r>
            <w:proofErr w:type="gramEnd"/>
            <w:r w:rsidRPr="006D5FF4">
              <w:rPr>
                <w:rFonts w:eastAsia="宋体"/>
                <w:sz w:val="20"/>
              </w:rPr>
              <w:t>人</w:t>
            </w:r>
            <w:r w:rsidRPr="006D5FF4">
              <w:rPr>
                <w:rFonts w:eastAsia="宋体"/>
                <w:sz w:val="20"/>
              </w:rPr>
              <w:t>)</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314650" w:rsidP="000F6958">
            <w:pPr>
              <w:widowControl/>
              <w:autoSpaceDE/>
              <w:autoSpaceDN/>
              <w:snapToGrid/>
              <w:spacing w:line="240" w:lineRule="auto"/>
              <w:ind w:firstLine="0"/>
              <w:jc w:val="center"/>
              <w:rPr>
                <w:rFonts w:eastAsia="宋体"/>
                <w:sz w:val="20"/>
              </w:rPr>
            </w:pP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240"/>
          <w:jc w:val="center"/>
        </w:trPr>
        <w:tc>
          <w:tcPr>
            <w:tcW w:w="4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组织培训次数</w:t>
            </w:r>
            <w:r w:rsidRPr="006D5FF4">
              <w:rPr>
                <w:rFonts w:eastAsia="宋体"/>
                <w:sz w:val="20"/>
              </w:rPr>
              <w:t>(</w:t>
            </w:r>
            <w:proofErr w:type="gramStart"/>
            <w:r w:rsidRPr="006D5FF4">
              <w:rPr>
                <w:rFonts w:eastAsia="宋体"/>
                <w:sz w:val="20"/>
              </w:rPr>
              <w:t>个</w:t>
            </w:r>
            <w:proofErr w:type="gramEnd"/>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314650" w:rsidRPr="006D5FF4" w:rsidRDefault="000F6958" w:rsidP="000F6958">
            <w:pPr>
              <w:widowControl/>
              <w:autoSpaceDE/>
              <w:autoSpaceDN/>
              <w:snapToGrid/>
              <w:spacing w:line="240" w:lineRule="auto"/>
              <w:ind w:firstLine="0"/>
              <w:jc w:val="center"/>
              <w:rPr>
                <w:rFonts w:eastAsia="宋体"/>
                <w:sz w:val="20"/>
              </w:rPr>
            </w:pPr>
            <w:r>
              <w:rPr>
                <w:rFonts w:eastAsia="宋体" w:hint="eastAsia"/>
                <w:sz w:val="20"/>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参加培训</w:t>
            </w:r>
            <w:proofErr w:type="gramStart"/>
            <w:r w:rsidRPr="006D5FF4">
              <w:rPr>
                <w:rFonts w:eastAsia="宋体"/>
                <w:sz w:val="20"/>
              </w:rPr>
              <w:t>人次</w:t>
            </w:r>
            <w:r w:rsidRPr="006D5FF4">
              <w:rPr>
                <w:rFonts w:eastAsia="宋体"/>
                <w:sz w:val="20"/>
              </w:rPr>
              <w:t>(</w:t>
            </w:r>
            <w:proofErr w:type="gramEnd"/>
            <w:r w:rsidRPr="006D5FF4">
              <w:rPr>
                <w:rFonts w:eastAsia="宋体"/>
                <w:sz w:val="20"/>
              </w:rPr>
              <w:t>人</w:t>
            </w:r>
            <w:r w:rsidRPr="006D5FF4">
              <w:rPr>
                <w:rFonts w:eastAsia="宋体"/>
                <w:sz w:val="20"/>
              </w:rPr>
              <w:t>)</w:t>
            </w:r>
          </w:p>
        </w:tc>
        <w:tc>
          <w:tcPr>
            <w:tcW w:w="1507" w:type="dxa"/>
            <w:tcBorders>
              <w:top w:val="nil"/>
              <w:left w:val="nil"/>
              <w:bottom w:val="single" w:sz="4" w:space="0" w:color="auto"/>
              <w:right w:val="single" w:sz="4" w:space="0" w:color="auto"/>
            </w:tcBorders>
            <w:shd w:val="clear" w:color="auto" w:fill="auto"/>
            <w:vAlign w:val="center"/>
          </w:tcPr>
          <w:p w:rsidR="00314650" w:rsidRPr="006D5FF4" w:rsidRDefault="000F6958" w:rsidP="000F6958">
            <w:pPr>
              <w:widowControl/>
              <w:autoSpaceDE/>
              <w:autoSpaceDN/>
              <w:snapToGrid/>
              <w:spacing w:line="240" w:lineRule="auto"/>
              <w:ind w:firstLine="0"/>
              <w:jc w:val="center"/>
              <w:rPr>
                <w:rFonts w:eastAsia="宋体"/>
                <w:sz w:val="20"/>
              </w:rPr>
            </w:pPr>
            <w:r>
              <w:rPr>
                <w:rFonts w:eastAsia="宋体" w:hint="eastAsia"/>
                <w:sz w:val="20"/>
              </w:rPr>
              <w:t>3</w:t>
            </w: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r w:rsidR="00314650" w:rsidRPr="006D5FF4" w:rsidTr="00C4150B">
        <w:trPr>
          <w:trHeight w:val="420"/>
          <w:jc w:val="center"/>
        </w:trPr>
        <w:tc>
          <w:tcPr>
            <w:tcW w:w="11346" w:type="dxa"/>
            <w:gridSpan w:val="6"/>
            <w:tcBorders>
              <w:top w:val="single" w:sz="4" w:space="0" w:color="auto"/>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经费、会议费、培训费详细支出情况见支出情况说明。</w:t>
            </w:r>
          </w:p>
        </w:tc>
        <w:tc>
          <w:tcPr>
            <w:tcW w:w="1341"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62"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r>
    </w:tbl>
    <w:p w:rsidR="00314650" w:rsidRDefault="00314650" w:rsidP="00314650">
      <w:pPr>
        <w:ind w:firstLine="0"/>
      </w:pPr>
    </w:p>
    <w:p w:rsidR="00C4150B" w:rsidRPr="006D5FF4" w:rsidRDefault="00C4150B" w:rsidP="00314650">
      <w:pPr>
        <w:ind w:firstLine="0"/>
      </w:pPr>
    </w:p>
    <w:tbl>
      <w:tblPr>
        <w:tblW w:w="12900" w:type="dxa"/>
        <w:jc w:val="center"/>
        <w:tblInd w:w="108" w:type="dxa"/>
        <w:tblLook w:val="04A0"/>
      </w:tblPr>
      <w:tblGrid>
        <w:gridCol w:w="1180"/>
        <w:gridCol w:w="1600"/>
        <w:gridCol w:w="1780"/>
        <w:gridCol w:w="1780"/>
        <w:gridCol w:w="1540"/>
        <w:gridCol w:w="1600"/>
        <w:gridCol w:w="1520"/>
        <w:gridCol w:w="1900"/>
      </w:tblGrid>
      <w:tr w:rsidR="00314650" w:rsidRPr="006D5FF4" w:rsidTr="000542EC">
        <w:trPr>
          <w:trHeight w:val="960"/>
          <w:jc w:val="center"/>
        </w:trPr>
        <w:tc>
          <w:tcPr>
            <w:tcW w:w="12900" w:type="dxa"/>
            <w:gridSpan w:val="8"/>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40"/>
                <w:szCs w:val="40"/>
              </w:rPr>
            </w:pPr>
            <w:bookmarkStart w:id="6" w:name="RANGE!A1:H14"/>
            <w:r w:rsidRPr="006D5FF4">
              <w:rPr>
                <w:rFonts w:eastAsia="方正小标宋_GBK"/>
                <w:sz w:val="40"/>
                <w:szCs w:val="40"/>
              </w:rPr>
              <w:lastRenderedPageBreak/>
              <w:t>政府性基金预算财政拨款收入支出决算表</w:t>
            </w:r>
            <w:bookmarkEnd w:id="6"/>
          </w:p>
        </w:tc>
      </w:tr>
      <w:tr w:rsidR="00314650" w:rsidRPr="006D5FF4" w:rsidTr="000542EC">
        <w:trPr>
          <w:trHeight w:val="319"/>
          <w:jc w:val="center"/>
        </w:trPr>
        <w:tc>
          <w:tcPr>
            <w:tcW w:w="118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40"/>
                <w:szCs w:val="40"/>
              </w:rPr>
            </w:pPr>
          </w:p>
        </w:tc>
        <w:tc>
          <w:tcPr>
            <w:tcW w:w="16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54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6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5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1900"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10</w:t>
            </w:r>
            <w:r w:rsidRPr="006D5FF4">
              <w:rPr>
                <w:rFonts w:eastAsia="宋体"/>
                <w:sz w:val="20"/>
              </w:rPr>
              <w:t>表</w:t>
            </w:r>
          </w:p>
        </w:tc>
      </w:tr>
      <w:tr w:rsidR="00314650" w:rsidRPr="006D5FF4" w:rsidTr="000542EC">
        <w:trPr>
          <w:trHeight w:val="319"/>
          <w:jc w:val="center"/>
        </w:trPr>
        <w:tc>
          <w:tcPr>
            <w:tcW w:w="2780" w:type="dxa"/>
            <w:gridSpan w:val="2"/>
            <w:tcBorders>
              <w:top w:val="nil"/>
              <w:left w:val="nil"/>
              <w:bottom w:val="single" w:sz="4" w:space="0" w:color="auto"/>
              <w:right w:val="nil"/>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部门名称：</w:t>
            </w:r>
            <w:r w:rsidR="00C4150B">
              <w:rPr>
                <w:rFonts w:eastAsia="宋体" w:hint="eastAsia"/>
                <w:sz w:val="20"/>
              </w:rPr>
              <w:t>江苏省科学技术馆</w:t>
            </w:r>
          </w:p>
        </w:tc>
        <w:tc>
          <w:tcPr>
            <w:tcW w:w="178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78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54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52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1900"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年末结转和结余</w:t>
            </w:r>
          </w:p>
        </w:tc>
      </w:tr>
      <w:tr w:rsidR="00314650" w:rsidRPr="006D5FF4" w:rsidTr="000542EC">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小计</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基本支出</w:t>
            </w: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栏次</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1</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2</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3</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540"/>
          <w:jc w:val="center"/>
        </w:trPr>
        <w:tc>
          <w:tcPr>
            <w:tcW w:w="11000" w:type="dxa"/>
            <w:gridSpan w:val="7"/>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 xml:space="preserve">1. </w:t>
            </w:r>
            <w:r w:rsidRPr="006D5FF4">
              <w:rPr>
                <w:rFonts w:eastAsia="宋体"/>
                <w:sz w:val="20"/>
              </w:rPr>
              <w:t>本表反映部门本年度按功能分类政府性基金预算财政拨款收支及结转和结余情况。</w:t>
            </w:r>
            <w:r w:rsidRPr="006D5FF4">
              <w:rPr>
                <w:rFonts w:eastAsia="宋体"/>
                <w:sz w:val="20"/>
              </w:rPr>
              <w:br/>
              <w:t xml:space="preserve">   2. “</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1900" w:type="dxa"/>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bl>
    <w:p w:rsidR="00314650" w:rsidRPr="006D5FF4" w:rsidRDefault="00314650" w:rsidP="00314650">
      <w:pPr>
        <w:ind w:firstLine="0"/>
      </w:pPr>
    </w:p>
    <w:p w:rsidR="00314650" w:rsidRPr="006D5FF4" w:rsidRDefault="00314650" w:rsidP="00314650">
      <w:pPr>
        <w:ind w:firstLine="0"/>
      </w:pPr>
    </w:p>
    <w:p w:rsidR="00314650" w:rsidRPr="006D5FF4" w:rsidRDefault="00314650" w:rsidP="00314650">
      <w:pPr>
        <w:ind w:firstLine="0"/>
      </w:pPr>
    </w:p>
    <w:tbl>
      <w:tblPr>
        <w:tblW w:w="5000" w:type="pct"/>
        <w:jc w:val="center"/>
        <w:tblLook w:val="04A0"/>
      </w:tblPr>
      <w:tblGrid>
        <w:gridCol w:w="2554"/>
        <w:gridCol w:w="4153"/>
        <w:gridCol w:w="7467"/>
      </w:tblGrid>
      <w:tr w:rsidR="00314650" w:rsidRPr="006D5FF4" w:rsidTr="000542EC">
        <w:trPr>
          <w:trHeight w:val="960"/>
          <w:jc w:val="center"/>
        </w:trPr>
        <w:tc>
          <w:tcPr>
            <w:tcW w:w="5000" w:type="pct"/>
            <w:gridSpan w:val="3"/>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bookmarkStart w:id="7" w:name="RANGE!A1:C16"/>
            <w:r w:rsidRPr="006D5FF4">
              <w:rPr>
                <w:rFonts w:eastAsia="方正小标宋_GBK"/>
                <w:sz w:val="36"/>
                <w:szCs w:val="36"/>
              </w:rPr>
              <w:lastRenderedPageBreak/>
              <w:t>机关运行经费支出决算表</w:t>
            </w:r>
            <w:bookmarkEnd w:id="7"/>
          </w:p>
        </w:tc>
      </w:tr>
      <w:tr w:rsidR="00314650" w:rsidRPr="006D5FF4" w:rsidTr="000542EC">
        <w:trPr>
          <w:trHeight w:val="319"/>
          <w:jc w:val="center"/>
        </w:trPr>
        <w:tc>
          <w:tcPr>
            <w:tcW w:w="901" w:type="pct"/>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1465" w:type="pct"/>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2634" w:type="pct"/>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11</w:t>
            </w:r>
            <w:r w:rsidRPr="006D5FF4">
              <w:rPr>
                <w:rFonts w:eastAsia="宋体"/>
                <w:sz w:val="20"/>
              </w:rPr>
              <w:t>表</w:t>
            </w:r>
          </w:p>
        </w:tc>
      </w:tr>
      <w:tr w:rsidR="00314650" w:rsidRPr="006D5FF4" w:rsidTr="000542EC">
        <w:trPr>
          <w:trHeight w:val="319"/>
          <w:jc w:val="center"/>
        </w:trPr>
        <w:tc>
          <w:tcPr>
            <w:tcW w:w="2366" w:type="pct"/>
            <w:gridSpan w:val="2"/>
            <w:tcBorders>
              <w:top w:val="nil"/>
              <w:left w:val="nil"/>
              <w:bottom w:val="single" w:sz="4" w:space="0" w:color="auto"/>
              <w:right w:val="nil"/>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部门名称：</w:t>
            </w:r>
            <w:r w:rsidR="00C4150B">
              <w:rPr>
                <w:rFonts w:eastAsia="宋体" w:hint="eastAsia"/>
                <w:sz w:val="20"/>
              </w:rPr>
              <w:t>江苏省科学技术馆</w:t>
            </w:r>
          </w:p>
        </w:tc>
        <w:tc>
          <w:tcPr>
            <w:tcW w:w="2634" w:type="pct"/>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314650" w:rsidRPr="006D5FF4" w:rsidTr="000542EC">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2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机关运行经费支出决算</w:t>
            </w:r>
          </w:p>
        </w:tc>
      </w:tr>
      <w:tr w:rsidR="00314650" w:rsidRPr="006D5FF4" w:rsidTr="000542EC">
        <w:trPr>
          <w:trHeight w:val="642"/>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科目编码</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2634" w:type="pct"/>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r>
      <w:tr w:rsidR="00314650" w:rsidRPr="006D5FF4" w:rsidTr="000542EC">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C4150B" w:rsidP="00C4150B">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r w:rsidR="00C4150B">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r w:rsidR="00C4150B">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r w:rsidR="00C4150B">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r w:rsidR="00C4150B">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r w:rsidR="00C4150B">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C4150B" w:rsidP="00C4150B">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C4150B" w:rsidP="000542EC">
            <w:pPr>
              <w:widowControl/>
              <w:autoSpaceDE/>
              <w:autoSpaceDN/>
              <w:snapToGrid/>
              <w:spacing w:line="240" w:lineRule="auto"/>
              <w:ind w:firstLine="0"/>
              <w:jc w:val="left"/>
              <w:rPr>
                <w:rFonts w:eastAsia="宋体"/>
                <w:sz w:val="20"/>
              </w:rPr>
            </w:pPr>
            <w:r>
              <w:rPr>
                <w:rFonts w:eastAsia="宋体" w:hint="eastAsia"/>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r w:rsidR="00C4150B">
              <w:rPr>
                <w:rFonts w:eastAsia="宋体" w:hint="eastAsia"/>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314650" w:rsidRPr="006D5FF4" w:rsidRDefault="00314650" w:rsidP="00C4150B">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1350"/>
          <w:jc w:val="center"/>
        </w:trPr>
        <w:tc>
          <w:tcPr>
            <w:tcW w:w="5000" w:type="pct"/>
            <w:gridSpan w:val="3"/>
            <w:tcBorders>
              <w:top w:val="nil"/>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机关运行经费</w:t>
            </w:r>
            <w:r w:rsidRPr="006D5FF4">
              <w:rPr>
                <w:rFonts w:eastAsia="宋体"/>
                <w:sz w:val="20"/>
              </w:rPr>
              <w:t>”</w:t>
            </w:r>
            <w:r>
              <w:rPr>
                <w:rFonts w:hint="eastAsia"/>
              </w:rPr>
              <w:t xml:space="preserve"> </w:t>
            </w:r>
            <w:r w:rsidRPr="001E0D04">
              <w:rPr>
                <w:rFonts w:eastAsia="宋体" w:hint="eastAsia"/>
                <w:sz w:val="20"/>
              </w:rPr>
              <w:t>指行政单位（含参照公务员法管理的事业单位）使用一般公共预算安排的基本支出中的日常公用经费支出</w:t>
            </w:r>
            <w:r w:rsidRPr="006D5FF4">
              <w:rPr>
                <w:rFonts w:eastAsia="宋体"/>
                <w:sz w:val="20"/>
              </w:rPr>
              <w:t>，包括办公及印刷费、邮电费、差旅费、会议费、福利费、日常维修费、专用材料及一般设备购置费、办公用房水电费、办公用房取暖费、办公用房物业管理费、公务用车运行维护费及其他费用。</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314650" w:rsidRPr="006D5FF4" w:rsidRDefault="00314650" w:rsidP="00314650">
      <w:pPr>
        <w:ind w:firstLine="0"/>
      </w:pPr>
    </w:p>
    <w:tbl>
      <w:tblPr>
        <w:tblW w:w="10856" w:type="dxa"/>
        <w:jc w:val="center"/>
        <w:tblInd w:w="58" w:type="dxa"/>
        <w:tblLook w:val="04A0"/>
      </w:tblPr>
      <w:tblGrid>
        <w:gridCol w:w="3181"/>
        <w:gridCol w:w="2702"/>
        <w:gridCol w:w="2702"/>
        <w:gridCol w:w="2271"/>
      </w:tblGrid>
      <w:tr w:rsidR="00314650" w:rsidRPr="006D5FF4" w:rsidTr="000542EC">
        <w:trPr>
          <w:trHeight w:val="888"/>
          <w:jc w:val="center"/>
        </w:trPr>
        <w:tc>
          <w:tcPr>
            <w:tcW w:w="10856" w:type="dxa"/>
            <w:gridSpan w:val="4"/>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lastRenderedPageBreak/>
              <w:t>政府采购支出决算表</w:t>
            </w:r>
          </w:p>
        </w:tc>
      </w:tr>
      <w:tr w:rsidR="00314650" w:rsidRPr="006D5FF4" w:rsidTr="000542EC">
        <w:trPr>
          <w:trHeight w:val="295"/>
          <w:jc w:val="center"/>
        </w:trPr>
        <w:tc>
          <w:tcPr>
            <w:tcW w:w="3181"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方正小标宋_GBK"/>
                <w:sz w:val="36"/>
                <w:szCs w:val="36"/>
              </w:rPr>
            </w:pPr>
          </w:p>
        </w:tc>
        <w:tc>
          <w:tcPr>
            <w:tcW w:w="2702"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Times New Roman"/>
                <w:sz w:val="20"/>
              </w:rPr>
            </w:pPr>
          </w:p>
        </w:tc>
        <w:tc>
          <w:tcPr>
            <w:tcW w:w="2702"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12</w:t>
            </w:r>
            <w:r w:rsidRPr="006D5FF4">
              <w:rPr>
                <w:rFonts w:eastAsia="宋体"/>
                <w:sz w:val="20"/>
              </w:rPr>
              <w:t>表</w:t>
            </w:r>
          </w:p>
        </w:tc>
      </w:tr>
      <w:tr w:rsidR="00314650" w:rsidRPr="006D5FF4" w:rsidTr="000542EC">
        <w:trPr>
          <w:trHeight w:val="295"/>
          <w:jc w:val="center"/>
        </w:trPr>
        <w:tc>
          <w:tcPr>
            <w:tcW w:w="3181" w:type="dxa"/>
            <w:tcBorders>
              <w:top w:val="nil"/>
              <w:left w:val="nil"/>
              <w:bottom w:val="nil"/>
              <w:right w:val="nil"/>
            </w:tcBorders>
            <w:shd w:val="clear" w:color="auto" w:fill="auto"/>
            <w:noWrap/>
            <w:vAlign w:val="center"/>
          </w:tcPr>
          <w:p w:rsidR="00314650" w:rsidRPr="006D5FF4" w:rsidRDefault="00314650" w:rsidP="00036534">
            <w:pPr>
              <w:widowControl/>
              <w:autoSpaceDE/>
              <w:autoSpaceDN/>
              <w:snapToGrid/>
              <w:spacing w:line="240" w:lineRule="auto"/>
              <w:ind w:firstLine="0"/>
              <w:jc w:val="left"/>
              <w:rPr>
                <w:rFonts w:eastAsia="宋体"/>
                <w:sz w:val="20"/>
              </w:rPr>
            </w:pPr>
            <w:r w:rsidRPr="006D5FF4">
              <w:rPr>
                <w:rFonts w:eastAsia="宋体"/>
                <w:sz w:val="20"/>
              </w:rPr>
              <w:t>部门名称：</w:t>
            </w:r>
            <w:r w:rsidR="00036534">
              <w:rPr>
                <w:rFonts w:eastAsia="宋体" w:hint="eastAsia"/>
                <w:sz w:val="20"/>
              </w:rPr>
              <w:t>江苏省科学技术馆</w:t>
            </w:r>
          </w:p>
        </w:tc>
        <w:tc>
          <w:tcPr>
            <w:tcW w:w="2702"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702"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单位：万元</w:t>
            </w:r>
          </w:p>
        </w:tc>
      </w:tr>
      <w:tr w:rsidR="00314650" w:rsidRPr="006D5FF4" w:rsidTr="000542EC">
        <w:trPr>
          <w:trHeight w:val="333"/>
          <w:jc w:val="center"/>
        </w:trPr>
        <w:tc>
          <w:tcPr>
            <w:tcW w:w="3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采购品目大类</w:t>
            </w:r>
          </w:p>
        </w:tc>
        <w:tc>
          <w:tcPr>
            <w:tcW w:w="7675" w:type="dxa"/>
            <w:gridSpan w:val="3"/>
            <w:tcBorders>
              <w:top w:val="single" w:sz="4" w:space="0" w:color="auto"/>
              <w:left w:val="nil"/>
              <w:bottom w:val="single" w:sz="4" w:space="0" w:color="auto"/>
              <w:right w:val="single" w:sz="4" w:space="0" w:color="000000"/>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采购决算</w:t>
            </w:r>
          </w:p>
        </w:tc>
      </w:tr>
      <w:tr w:rsidR="00314650" w:rsidRPr="006D5FF4" w:rsidTr="000542EC">
        <w:trPr>
          <w:trHeight w:val="333"/>
          <w:jc w:val="center"/>
        </w:trPr>
        <w:tc>
          <w:tcPr>
            <w:tcW w:w="3181" w:type="dxa"/>
            <w:vMerge/>
            <w:tcBorders>
              <w:top w:val="single" w:sz="4" w:space="0" w:color="auto"/>
              <w:left w:val="single" w:sz="4" w:space="0" w:color="auto"/>
              <w:bottom w:val="single" w:sz="4" w:space="0" w:color="auto"/>
              <w:right w:val="single" w:sz="4" w:space="0" w:color="auto"/>
            </w:tcBorders>
            <w:vAlign w:val="center"/>
          </w:tcPr>
          <w:p w:rsidR="00314650" w:rsidRPr="006D5FF4" w:rsidRDefault="00314650" w:rsidP="000542EC">
            <w:pPr>
              <w:widowControl/>
              <w:autoSpaceDE/>
              <w:autoSpaceDN/>
              <w:snapToGrid/>
              <w:spacing w:line="240" w:lineRule="auto"/>
              <w:ind w:firstLine="0"/>
              <w:jc w:val="left"/>
              <w:rPr>
                <w:rFonts w:eastAsia="宋体"/>
                <w:sz w:val="20"/>
              </w:rPr>
            </w:pPr>
          </w:p>
        </w:tc>
        <w:tc>
          <w:tcPr>
            <w:tcW w:w="2702" w:type="dxa"/>
            <w:tcBorders>
              <w:top w:val="nil"/>
              <w:left w:val="nil"/>
              <w:bottom w:val="single" w:sz="4" w:space="0" w:color="auto"/>
              <w:right w:val="single" w:sz="4" w:space="0" w:color="auto"/>
            </w:tcBorders>
            <w:shd w:val="clear" w:color="000000" w:fill="FFFFFF"/>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总计</w:t>
            </w:r>
          </w:p>
        </w:tc>
        <w:tc>
          <w:tcPr>
            <w:tcW w:w="2702" w:type="dxa"/>
            <w:tcBorders>
              <w:top w:val="nil"/>
              <w:left w:val="nil"/>
              <w:bottom w:val="single" w:sz="4" w:space="0" w:color="auto"/>
              <w:right w:val="single" w:sz="4" w:space="0" w:color="auto"/>
            </w:tcBorders>
            <w:shd w:val="clear" w:color="000000" w:fill="FFFFFF"/>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财政性资金</w:t>
            </w:r>
          </w:p>
        </w:tc>
        <w:tc>
          <w:tcPr>
            <w:tcW w:w="2271" w:type="dxa"/>
            <w:tcBorders>
              <w:top w:val="nil"/>
              <w:left w:val="nil"/>
              <w:bottom w:val="single" w:sz="4" w:space="0" w:color="auto"/>
              <w:right w:val="single" w:sz="4" w:space="0" w:color="auto"/>
            </w:tcBorders>
            <w:shd w:val="clear" w:color="000000" w:fill="FFFFFF"/>
            <w:vAlign w:val="center"/>
          </w:tcPr>
          <w:p w:rsidR="00314650" w:rsidRPr="006D5FF4" w:rsidRDefault="00314650" w:rsidP="000542EC">
            <w:pPr>
              <w:widowControl/>
              <w:autoSpaceDE/>
              <w:autoSpaceDN/>
              <w:snapToGrid/>
              <w:spacing w:line="240" w:lineRule="auto"/>
              <w:ind w:firstLine="0"/>
              <w:jc w:val="center"/>
              <w:rPr>
                <w:rFonts w:eastAsia="宋体"/>
                <w:sz w:val="20"/>
              </w:rPr>
            </w:pPr>
            <w:r>
              <w:rPr>
                <w:rFonts w:eastAsia="宋体" w:hint="eastAsia"/>
                <w:sz w:val="20"/>
              </w:rPr>
              <w:t>非</w:t>
            </w:r>
            <w:r w:rsidRPr="006D5FF4">
              <w:rPr>
                <w:rFonts w:eastAsia="宋体"/>
                <w:sz w:val="20"/>
              </w:rPr>
              <w:t>财政性资金</w:t>
            </w:r>
          </w:p>
        </w:tc>
      </w:tr>
      <w:tr w:rsidR="00314650" w:rsidRPr="006D5FF4" w:rsidTr="000542EC">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center"/>
              <w:rPr>
                <w:rFonts w:eastAsia="宋体"/>
                <w:sz w:val="20"/>
              </w:rPr>
            </w:pPr>
            <w:r w:rsidRPr="006D5FF4">
              <w:rPr>
                <w:rFonts w:eastAsia="宋体"/>
                <w:sz w:val="20"/>
              </w:rPr>
              <w:t>合计</w:t>
            </w:r>
          </w:p>
        </w:tc>
        <w:tc>
          <w:tcPr>
            <w:tcW w:w="2702" w:type="dxa"/>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4650" w:rsidRPr="006D5FF4" w:rsidTr="000542EC">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一、货物</w:t>
            </w:r>
          </w:p>
        </w:tc>
        <w:tc>
          <w:tcPr>
            <w:tcW w:w="2702" w:type="dxa"/>
            <w:tcBorders>
              <w:top w:val="nil"/>
              <w:left w:val="nil"/>
              <w:bottom w:val="single" w:sz="4" w:space="0" w:color="auto"/>
              <w:right w:val="single" w:sz="4" w:space="0" w:color="auto"/>
            </w:tcBorders>
            <w:shd w:val="clear" w:color="auto" w:fill="auto"/>
            <w:noWrap/>
            <w:vAlign w:val="bottom"/>
          </w:tcPr>
          <w:p w:rsidR="00314650" w:rsidRPr="006D5FF4" w:rsidRDefault="00314650" w:rsidP="00036534">
            <w:pPr>
              <w:widowControl/>
              <w:autoSpaceDE/>
              <w:autoSpaceDN/>
              <w:snapToGrid/>
              <w:spacing w:line="240" w:lineRule="auto"/>
              <w:ind w:firstLine="0"/>
              <w:jc w:val="right"/>
              <w:rPr>
                <w:rFonts w:eastAsia="宋体"/>
                <w:sz w:val="20"/>
              </w:rPr>
            </w:pPr>
            <w:r w:rsidRPr="006D5FF4">
              <w:rPr>
                <w:rFonts w:eastAsia="宋体"/>
                <w:sz w:val="20"/>
              </w:rPr>
              <w:t xml:space="preserve">　</w:t>
            </w:r>
            <w:r w:rsidR="00036534">
              <w:rPr>
                <w:rFonts w:eastAsia="宋体" w:hint="eastAsia"/>
                <w:sz w:val="20"/>
              </w:rPr>
              <w:t>76.70</w:t>
            </w:r>
          </w:p>
        </w:tc>
        <w:tc>
          <w:tcPr>
            <w:tcW w:w="2702" w:type="dxa"/>
            <w:tcBorders>
              <w:top w:val="nil"/>
              <w:left w:val="nil"/>
              <w:bottom w:val="single" w:sz="4" w:space="0" w:color="auto"/>
              <w:right w:val="single" w:sz="4" w:space="0" w:color="auto"/>
            </w:tcBorders>
            <w:shd w:val="clear" w:color="auto" w:fill="auto"/>
            <w:noWrap/>
            <w:vAlign w:val="bottom"/>
          </w:tcPr>
          <w:p w:rsidR="00314650" w:rsidRPr="006D5FF4" w:rsidRDefault="00036534" w:rsidP="00036534">
            <w:pPr>
              <w:widowControl/>
              <w:autoSpaceDE/>
              <w:autoSpaceDN/>
              <w:snapToGrid/>
              <w:spacing w:line="240" w:lineRule="auto"/>
              <w:ind w:firstLine="0"/>
              <w:jc w:val="right"/>
              <w:rPr>
                <w:rFonts w:eastAsia="宋体"/>
                <w:sz w:val="20"/>
              </w:rPr>
            </w:pPr>
            <w:r>
              <w:rPr>
                <w:rFonts w:eastAsia="宋体" w:hint="eastAsia"/>
                <w:sz w:val="20"/>
              </w:rPr>
              <w:t>76.70</w:t>
            </w:r>
          </w:p>
        </w:tc>
        <w:tc>
          <w:tcPr>
            <w:tcW w:w="2271"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二、工程</w:t>
            </w:r>
          </w:p>
        </w:tc>
        <w:tc>
          <w:tcPr>
            <w:tcW w:w="2702"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三、服务</w:t>
            </w:r>
          </w:p>
        </w:tc>
        <w:tc>
          <w:tcPr>
            <w:tcW w:w="2702"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bottom"/>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14650" w:rsidRPr="006D5FF4" w:rsidTr="000542EC">
        <w:trPr>
          <w:trHeight w:val="610"/>
          <w:jc w:val="center"/>
        </w:trPr>
        <w:tc>
          <w:tcPr>
            <w:tcW w:w="10856" w:type="dxa"/>
            <w:gridSpan w:val="4"/>
            <w:tcBorders>
              <w:top w:val="single" w:sz="4" w:space="0" w:color="auto"/>
              <w:left w:val="nil"/>
              <w:bottom w:val="nil"/>
              <w:right w:val="nil"/>
            </w:tcBorders>
            <w:shd w:val="clear" w:color="auto" w:fill="auto"/>
            <w:vAlign w:val="center"/>
          </w:tcPr>
          <w:p w:rsidR="00314650" w:rsidRPr="006D5FF4" w:rsidRDefault="00314650" w:rsidP="000542EC">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财政性资金</w:t>
            </w:r>
            <w:r w:rsidRPr="006D5FF4">
              <w:rPr>
                <w:rFonts w:eastAsia="宋体"/>
                <w:sz w:val="20"/>
              </w:rPr>
              <w:t>”</w:t>
            </w:r>
            <w:r w:rsidRPr="006D5FF4">
              <w:rPr>
                <w:rFonts w:eastAsia="宋体"/>
                <w:sz w:val="20"/>
              </w:rPr>
              <w:t>指纳入财政预算管理的资金，具体包括一般公共预算财政拨款、政府性基金预算财政拨款、财政专户管理事业收入和其他收入等。</w:t>
            </w:r>
          </w:p>
          <w:p w:rsidR="00314650" w:rsidRPr="006D5FF4" w:rsidRDefault="00314650" w:rsidP="000542EC">
            <w:pPr>
              <w:widowControl/>
              <w:autoSpaceDE/>
              <w:autoSpaceDN/>
              <w:snapToGrid/>
              <w:spacing w:line="240" w:lineRule="auto"/>
              <w:ind w:firstLine="0"/>
              <w:jc w:val="left"/>
              <w:rPr>
                <w:rFonts w:eastAsia="宋体"/>
                <w:sz w:val="20"/>
              </w:rPr>
            </w:pPr>
          </w:p>
        </w:tc>
      </w:tr>
    </w:tbl>
    <w:p w:rsidR="00314650" w:rsidRPr="006D5FF4" w:rsidRDefault="00314650" w:rsidP="00314650">
      <w:pPr>
        <w:tabs>
          <w:tab w:val="left" w:pos="3031"/>
        </w:tabs>
      </w:pPr>
      <w:r w:rsidRPr="006D5FF4">
        <w:tab/>
      </w:r>
    </w:p>
    <w:p w:rsidR="00314650" w:rsidRPr="006D5FF4" w:rsidRDefault="00314650" w:rsidP="00314650">
      <w:pPr>
        <w:tabs>
          <w:tab w:val="left" w:pos="3031"/>
        </w:tabs>
      </w:pPr>
    </w:p>
    <w:p w:rsidR="00314650" w:rsidRPr="006D5FF4" w:rsidRDefault="00314650" w:rsidP="00314650">
      <w:pPr>
        <w:tabs>
          <w:tab w:val="left" w:pos="3031"/>
        </w:tabs>
        <w:sectPr w:rsidR="00314650" w:rsidRPr="006D5FF4" w:rsidSect="000542EC">
          <w:pgSz w:w="16838" w:h="11906" w:orient="landscape"/>
          <w:pgMar w:top="1797" w:right="1440" w:bottom="1797" w:left="1440" w:header="851" w:footer="992" w:gutter="0"/>
          <w:cols w:space="425"/>
          <w:docGrid w:type="lines" w:linePitch="312"/>
        </w:sectPr>
      </w:pPr>
    </w:p>
    <w:p w:rsidR="00314650" w:rsidRPr="006D5FF4" w:rsidRDefault="00314650" w:rsidP="00314650">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第三部分</w:t>
      </w:r>
      <w:r w:rsidRPr="006D5FF4">
        <w:rPr>
          <w:rFonts w:eastAsia="方正小标宋_GBK"/>
          <w:sz w:val="36"/>
          <w:szCs w:val="36"/>
        </w:rPr>
        <w:t xml:space="preserve">  </w:t>
      </w:r>
      <w:r>
        <w:rPr>
          <w:rFonts w:eastAsia="方正小标宋_GBK"/>
          <w:sz w:val="36"/>
          <w:szCs w:val="36"/>
        </w:rPr>
        <w:t>2018</w:t>
      </w:r>
      <w:r w:rsidRPr="006D5FF4">
        <w:rPr>
          <w:rFonts w:eastAsia="方正小标宋_GBK"/>
          <w:sz w:val="36"/>
          <w:szCs w:val="36"/>
        </w:rPr>
        <w:t>年度决算情况说明</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一、收入支出总体情况说明</w:t>
      </w:r>
    </w:p>
    <w:p w:rsidR="00314650" w:rsidRPr="006D5FF4" w:rsidRDefault="00036534" w:rsidP="00314650">
      <w:pPr>
        <w:spacing w:line="550" w:lineRule="exact"/>
        <w:ind w:firstLineChars="200" w:firstLine="640"/>
        <w:rPr>
          <w:szCs w:val="32"/>
        </w:rPr>
      </w:pPr>
      <w:r w:rsidRPr="001F36AF">
        <w:rPr>
          <w:rFonts w:hint="eastAsia"/>
          <w:szCs w:val="32"/>
        </w:rPr>
        <w:t>江苏省科学技术馆</w:t>
      </w:r>
      <w:r w:rsidR="00314650">
        <w:rPr>
          <w:szCs w:val="32"/>
        </w:rPr>
        <w:t>2018</w:t>
      </w:r>
      <w:r w:rsidR="00314650" w:rsidRPr="006D5FF4">
        <w:rPr>
          <w:szCs w:val="32"/>
        </w:rPr>
        <w:t>年度收入、支出总计</w:t>
      </w:r>
      <w:r w:rsidRPr="001F36AF">
        <w:rPr>
          <w:rFonts w:hint="eastAsia"/>
          <w:szCs w:val="32"/>
        </w:rPr>
        <w:t>4985.06</w:t>
      </w:r>
      <w:r w:rsidR="00314650" w:rsidRPr="006D5FF4">
        <w:rPr>
          <w:szCs w:val="32"/>
        </w:rPr>
        <w:t>万元，与上年相比收、支总计各增加</w:t>
      </w:r>
      <w:r w:rsidRPr="001F36AF">
        <w:rPr>
          <w:rFonts w:hint="eastAsia"/>
          <w:szCs w:val="32"/>
        </w:rPr>
        <w:t>541.67</w:t>
      </w:r>
      <w:r w:rsidR="00314650" w:rsidRPr="006D5FF4">
        <w:rPr>
          <w:szCs w:val="32"/>
        </w:rPr>
        <w:t>万元，增长</w:t>
      </w:r>
      <w:r w:rsidR="004E50E2">
        <w:rPr>
          <w:rFonts w:hint="eastAsia"/>
          <w:szCs w:val="32"/>
        </w:rPr>
        <w:t>27.77</w:t>
      </w:r>
      <w:r w:rsidR="00314650" w:rsidRPr="006D5FF4">
        <w:rPr>
          <w:szCs w:val="32"/>
        </w:rPr>
        <w:t>%</w:t>
      </w:r>
      <w:r w:rsidR="00314650" w:rsidRPr="006D5FF4">
        <w:rPr>
          <w:szCs w:val="32"/>
        </w:rPr>
        <w:t>。其中：</w:t>
      </w:r>
    </w:p>
    <w:p w:rsidR="00314650" w:rsidRPr="006D5FF4" w:rsidRDefault="00314650" w:rsidP="00314650">
      <w:pPr>
        <w:spacing w:line="550" w:lineRule="exact"/>
        <w:ind w:firstLineChars="200" w:firstLine="640"/>
        <w:rPr>
          <w:szCs w:val="32"/>
        </w:rPr>
      </w:pPr>
      <w:r w:rsidRPr="006D5FF4">
        <w:rPr>
          <w:szCs w:val="32"/>
        </w:rPr>
        <w:t>（一）收入总计</w:t>
      </w:r>
      <w:r w:rsidR="008171C9" w:rsidRPr="001F36AF">
        <w:rPr>
          <w:rFonts w:hint="eastAsia"/>
          <w:szCs w:val="32"/>
        </w:rPr>
        <w:t>2492.53</w:t>
      </w:r>
      <w:r w:rsidR="008171C9" w:rsidRPr="008171C9">
        <w:rPr>
          <w:rFonts w:hint="eastAsia"/>
          <w:szCs w:val="32"/>
        </w:rPr>
        <w:t>万</w:t>
      </w:r>
      <w:r w:rsidRPr="008171C9">
        <w:rPr>
          <w:szCs w:val="32"/>
        </w:rPr>
        <w:t>元</w:t>
      </w:r>
      <w:r w:rsidRPr="006D5FF4">
        <w:rPr>
          <w:szCs w:val="32"/>
        </w:rPr>
        <w:t>。包括：</w:t>
      </w:r>
    </w:p>
    <w:p w:rsidR="00314650" w:rsidRPr="001F36AF" w:rsidRDefault="00314650" w:rsidP="00314650">
      <w:pPr>
        <w:spacing w:line="550" w:lineRule="exact"/>
        <w:ind w:firstLineChars="200" w:firstLine="640"/>
        <w:rPr>
          <w:szCs w:val="32"/>
        </w:rPr>
      </w:pPr>
      <w:r w:rsidRPr="006D5FF4">
        <w:rPr>
          <w:szCs w:val="32"/>
        </w:rPr>
        <w:t>1</w:t>
      </w:r>
      <w:r w:rsidRPr="006D5FF4">
        <w:rPr>
          <w:szCs w:val="32"/>
        </w:rPr>
        <w:t>．财政拨款收入</w:t>
      </w:r>
      <w:r w:rsidR="008171C9" w:rsidRPr="001F36AF">
        <w:rPr>
          <w:rFonts w:hint="eastAsia"/>
          <w:szCs w:val="32"/>
        </w:rPr>
        <w:t>916.20</w:t>
      </w:r>
      <w:r w:rsidRPr="001F36AF">
        <w:rPr>
          <w:szCs w:val="32"/>
        </w:rPr>
        <w:t>万元，为当年从财政取得的一般公共预算拨款，与上年相比增加</w:t>
      </w:r>
      <w:r w:rsidR="001F36AF" w:rsidRPr="001F36AF">
        <w:rPr>
          <w:rFonts w:hint="eastAsia"/>
          <w:szCs w:val="32"/>
        </w:rPr>
        <w:t>34.20</w:t>
      </w:r>
      <w:r w:rsidRPr="001F36AF">
        <w:rPr>
          <w:szCs w:val="32"/>
        </w:rPr>
        <w:t>万元，增长</w:t>
      </w:r>
      <w:r w:rsidR="001F36AF" w:rsidRPr="001F36AF">
        <w:rPr>
          <w:rFonts w:hint="eastAsia"/>
          <w:szCs w:val="32"/>
        </w:rPr>
        <w:t>3.88</w:t>
      </w:r>
      <w:r w:rsidRPr="001F36AF">
        <w:rPr>
          <w:szCs w:val="32"/>
        </w:rPr>
        <w:t>%</w:t>
      </w:r>
      <w:r w:rsidRPr="001F36AF">
        <w:rPr>
          <w:szCs w:val="32"/>
        </w:rPr>
        <w:t>。主要原因是</w:t>
      </w:r>
      <w:r w:rsidR="001F36AF" w:rsidRPr="001F36AF">
        <w:rPr>
          <w:rFonts w:hint="eastAsia"/>
          <w:szCs w:val="32"/>
        </w:rPr>
        <w:t>机构运行增加了拨款</w:t>
      </w:r>
      <w:r w:rsidRPr="001F36AF">
        <w:rPr>
          <w:szCs w:val="32"/>
        </w:rPr>
        <w:t>。</w:t>
      </w:r>
    </w:p>
    <w:p w:rsidR="00314650" w:rsidRPr="001F36AF" w:rsidRDefault="001F36AF" w:rsidP="00314650">
      <w:pPr>
        <w:spacing w:line="550" w:lineRule="exact"/>
        <w:ind w:firstLineChars="200" w:firstLine="640"/>
        <w:rPr>
          <w:szCs w:val="32"/>
        </w:rPr>
      </w:pPr>
      <w:r>
        <w:rPr>
          <w:rFonts w:hint="eastAsia"/>
          <w:szCs w:val="32"/>
        </w:rPr>
        <w:t>2</w:t>
      </w:r>
      <w:r w:rsidR="00314650" w:rsidRPr="006D5FF4">
        <w:rPr>
          <w:szCs w:val="32"/>
        </w:rPr>
        <w:t>．事业收入</w:t>
      </w:r>
      <w:r w:rsidRPr="001F36AF">
        <w:rPr>
          <w:rFonts w:hint="eastAsia"/>
          <w:szCs w:val="32"/>
        </w:rPr>
        <w:t>664.59</w:t>
      </w:r>
      <w:r w:rsidR="00314650" w:rsidRPr="001F36AF">
        <w:rPr>
          <w:szCs w:val="32"/>
        </w:rPr>
        <w:t>万元，为开展</w:t>
      </w:r>
      <w:proofErr w:type="gramStart"/>
      <w:r w:rsidRPr="001F36AF">
        <w:rPr>
          <w:rFonts w:hint="eastAsia"/>
          <w:szCs w:val="32"/>
        </w:rPr>
        <w:t>展</w:t>
      </w:r>
      <w:proofErr w:type="gramEnd"/>
      <w:r w:rsidRPr="001F36AF">
        <w:rPr>
          <w:rFonts w:hint="eastAsia"/>
          <w:szCs w:val="32"/>
        </w:rPr>
        <w:t>教活动、展品开发、科技交流</w:t>
      </w:r>
      <w:r w:rsidR="00314650" w:rsidRPr="001F36AF">
        <w:rPr>
          <w:szCs w:val="32"/>
        </w:rPr>
        <w:t>业务活动及其辅助活动取得的收入。与上年相比</w:t>
      </w:r>
      <w:r w:rsidRPr="001F36AF">
        <w:rPr>
          <w:rFonts w:hint="eastAsia"/>
          <w:szCs w:val="32"/>
        </w:rPr>
        <w:t>减少</w:t>
      </w:r>
      <w:r w:rsidRPr="001F36AF">
        <w:rPr>
          <w:rFonts w:hint="eastAsia"/>
          <w:szCs w:val="32"/>
        </w:rPr>
        <w:t>110.43</w:t>
      </w:r>
      <w:r w:rsidR="00314650" w:rsidRPr="001F36AF">
        <w:rPr>
          <w:szCs w:val="32"/>
        </w:rPr>
        <w:t>万元，减少</w:t>
      </w:r>
      <w:r>
        <w:rPr>
          <w:rFonts w:hint="eastAsia"/>
          <w:szCs w:val="32"/>
        </w:rPr>
        <w:t>14.25</w:t>
      </w:r>
      <w:r w:rsidR="00314650" w:rsidRPr="001F36AF">
        <w:rPr>
          <w:szCs w:val="32"/>
        </w:rPr>
        <w:t>%</w:t>
      </w:r>
      <w:r w:rsidR="00314650" w:rsidRPr="001F36AF">
        <w:rPr>
          <w:szCs w:val="32"/>
        </w:rPr>
        <w:t>。主要原因是</w:t>
      </w:r>
      <w:r w:rsidR="00376879">
        <w:rPr>
          <w:rFonts w:hint="eastAsia"/>
          <w:szCs w:val="32"/>
        </w:rPr>
        <w:t>展教服务减少</w:t>
      </w:r>
      <w:r w:rsidR="00314650" w:rsidRPr="001F36AF">
        <w:rPr>
          <w:szCs w:val="32"/>
        </w:rPr>
        <w:t>。</w:t>
      </w:r>
    </w:p>
    <w:p w:rsidR="00314650" w:rsidRPr="00186488" w:rsidRDefault="00186488" w:rsidP="00314650">
      <w:pPr>
        <w:spacing w:line="550" w:lineRule="exact"/>
        <w:ind w:firstLineChars="200" w:firstLine="640"/>
        <w:rPr>
          <w:szCs w:val="32"/>
        </w:rPr>
      </w:pPr>
      <w:r>
        <w:rPr>
          <w:rFonts w:hint="eastAsia"/>
          <w:szCs w:val="32"/>
        </w:rPr>
        <w:t>3</w:t>
      </w:r>
      <w:r>
        <w:rPr>
          <w:rFonts w:hint="eastAsia"/>
          <w:szCs w:val="32"/>
        </w:rPr>
        <w:t>．</w:t>
      </w:r>
      <w:r w:rsidRPr="00186488">
        <w:rPr>
          <w:rFonts w:hint="eastAsia"/>
          <w:szCs w:val="32"/>
        </w:rPr>
        <w:t>其</w:t>
      </w:r>
      <w:r w:rsidR="00314650" w:rsidRPr="00186488">
        <w:rPr>
          <w:szCs w:val="32"/>
        </w:rPr>
        <w:t>他收入</w:t>
      </w:r>
      <w:r w:rsidRPr="00186488">
        <w:rPr>
          <w:rFonts w:hint="eastAsia"/>
          <w:szCs w:val="32"/>
        </w:rPr>
        <w:t>26.73</w:t>
      </w:r>
      <w:r w:rsidR="00314650" w:rsidRPr="00186488">
        <w:rPr>
          <w:szCs w:val="32"/>
        </w:rPr>
        <w:t>万元，为单位取得的除上述收入以外的各项收入，主要为取得的</w:t>
      </w:r>
      <w:r>
        <w:rPr>
          <w:rFonts w:hint="eastAsia"/>
          <w:szCs w:val="32"/>
        </w:rPr>
        <w:t>理财</w:t>
      </w:r>
      <w:r w:rsidRPr="00186488">
        <w:rPr>
          <w:rFonts w:hint="eastAsia"/>
          <w:szCs w:val="32"/>
        </w:rPr>
        <w:t>利息收入</w:t>
      </w:r>
      <w:r w:rsidR="00314650" w:rsidRPr="00186488">
        <w:rPr>
          <w:szCs w:val="32"/>
        </w:rPr>
        <w:t>。与上年相比增加</w:t>
      </w:r>
      <w:r>
        <w:rPr>
          <w:rFonts w:hint="eastAsia"/>
          <w:szCs w:val="32"/>
        </w:rPr>
        <w:t>7.54</w:t>
      </w:r>
      <w:r w:rsidR="00314650" w:rsidRPr="00186488">
        <w:rPr>
          <w:szCs w:val="32"/>
        </w:rPr>
        <w:t>万元，增长</w:t>
      </w:r>
      <w:r>
        <w:rPr>
          <w:rFonts w:hint="eastAsia"/>
          <w:szCs w:val="32"/>
        </w:rPr>
        <w:t>39.29</w:t>
      </w:r>
      <w:r w:rsidR="00314650" w:rsidRPr="00186488">
        <w:rPr>
          <w:szCs w:val="32"/>
        </w:rPr>
        <w:t>%</w:t>
      </w:r>
      <w:r>
        <w:rPr>
          <w:szCs w:val="32"/>
        </w:rPr>
        <w:t>。</w:t>
      </w:r>
    </w:p>
    <w:p w:rsidR="00314650" w:rsidRPr="006D5FF4" w:rsidRDefault="00314650" w:rsidP="00314650">
      <w:pPr>
        <w:spacing w:line="550" w:lineRule="exact"/>
        <w:ind w:firstLineChars="200" w:firstLine="640"/>
        <w:rPr>
          <w:szCs w:val="32"/>
        </w:rPr>
      </w:pPr>
      <w:r w:rsidRPr="006D5FF4">
        <w:rPr>
          <w:szCs w:val="32"/>
        </w:rPr>
        <w:t>7</w:t>
      </w:r>
      <w:r w:rsidRPr="006D5FF4">
        <w:rPr>
          <w:szCs w:val="32"/>
        </w:rPr>
        <w:t>．用事业基金弥补收支差额</w:t>
      </w:r>
      <w:r w:rsidR="00186488" w:rsidRPr="00186488">
        <w:rPr>
          <w:rFonts w:hint="eastAsia"/>
          <w:szCs w:val="32"/>
        </w:rPr>
        <w:t>528.93</w:t>
      </w:r>
      <w:r w:rsidRPr="006D5FF4">
        <w:rPr>
          <w:szCs w:val="32"/>
        </w:rPr>
        <w:t>万元，为事业单位用事业基金弥补当年收支差额的数额。主要为使用以前年度积累的事业基金弥补当年收支缺口的资金。</w:t>
      </w:r>
    </w:p>
    <w:p w:rsidR="00314650" w:rsidRPr="00186488" w:rsidRDefault="00314650" w:rsidP="00314650">
      <w:pPr>
        <w:spacing w:line="550" w:lineRule="exact"/>
        <w:ind w:firstLineChars="200" w:firstLine="640"/>
        <w:rPr>
          <w:szCs w:val="32"/>
        </w:rPr>
      </w:pPr>
      <w:r w:rsidRPr="006D5FF4">
        <w:rPr>
          <w:szCs w:val="32"/>
        </w:rPr>
        <w:t>8</w:t>
      </w:r>
      <w:r w:rsidRPr="006D5FF4">
        <w:rPr>
          <w:szCs w:val="32"/>
        </w:rPr>
        <w:t>．</w:t>
      </w:r>
      <w:r w:rsidRPr="00186488">
        <w:rPr>
          <w:szCs w:val="32"/>
        </w:rPr>
        <w:t>年初结转和结余</w:t>
      </w:r>
      <w:r w:rsidR="00186488" w:rsidRPr="00186488">
        <w:rPr>
          <w:rFonts w:hint="eastAsia"/>
          <w:szCs w:val="32"/>
        </w:rPr>
        <w:t>356.08</w:t>
      </w:r>
      <w:r w:rsidRPr="00186488">
        <w:rPr>
          <w:szCs w:val="32"/>
        </w:rPr>
        <w:t>万元，主要为上年结转本年使用的</w:t>
      </w:r>
      <w:r w:rsidR="00186488">
        <w:rPr>
          <w:rFonts w:hint="eastAsia"/>
          <w:szCs w:val="32"/>
        </w:rPr>
        <w:t>一般公共预算财政拨款项目支出结转</w:t>
      </w:r>
      <w:r w:rsidRPr="00186488">
        <w:rPr>
          <w:szCs w:val="32"/>
        </w:rPr>
        <w:t>资金</w:t>
      </w:r>
      <w:r w:rsidR="00186488">
        <w:rPr>
          <w:rFonts w:hint="eastAsia"/>
          <w:szCs w:val="32"/>
        </w:rPr>
        <w:t>和展馆改造专项资金</w:t>
      </w:r>
      <w:r w:rsidRPr="00186488">
        <w:rPr>
          <w:szCs w:val="32"/>
        </w:rPr>
        <w:t>。</w:t>
      </w:r>
    </w:p>
    <w:p w:rsidR="00314650" w:rsidRPr="006D5FF4" w:rsidRDefault="00314650" w:rsidP="00314650">
      <w:pPr>
        <w:spacing w:line="550" w:lineRule="exact"/>
        <w:ind w:firstLineChars="200" w:firstLine="640"/>
        <w:rPr>
          <w:szCs w:val="32"/>
        </w:rPr>
      </w:pPr>
      <w:r w:rsidRPr="006D5FF4">
        <w:rPr>
          <w:szCs w:val="32"/>
        </w:rPr>
        <w:t>（二）支出总计</w:t>
      </w:r>
      <w:r w:rsidR="00FD5DEF" w:rsidRPr="00FD5DEF">
        <w:rPr>
          <w:rFonts w:hint="eastAsia"/>
          <w:szCs w:val="32"/>
        </w:rPr>
        <w:t>2492.53</w:t>
      </w:r>
      <w:r w:rsidRPr="006D5FF4">
        <w:rPr>
          <w:szCs w:val="32"/>
        </w:rPr>
        <w:t>万元。包括：</w:t>
      </w:r>
    </w:p>
    <w:p w:rsidR="00314650" w:rsidRPr="006D5FF4" w:rsidRDefault="00314650" w:rsidP="00314650">
      <w:pPr>
        <w:spacing w:line="550" w:lineRule="exact"/>
        <w:ind w:firstLineChars="200" w:firstLine="640"/>
        <w:rPr>
          <w:szCs w:val="32"/>
        </w:rPr>
      </w:pPr>
      <w:r w:rsidRPr="006D5FF4">
        <w:rPr>
          <w:szCs w:val="32"/>
        </w:rPr>
        <w:t>1</w:t>
      </w:r>
      <w:r w:rsidRPr="006D5FF4">
        <w:rPr>
          <w:szCs w:val="32"/>
        </w:rPr>
        <w:t>．</w:t>
      </w:r>
      <w:r w:rsidR="00FD5DEF">
        <w:rPr>
          <w:rFonts w:hint="eastAsia"/>
          <w:szCs w:val="32"/>
        </w:rPr>
        <w:t>科学技术</w:t>
      </w:r>
      <w:r w:rsidRPr="006D5FF4">
        <w:rPr>
          <w:szCs w:val="32"/>
        </w:rPr>
        <w:t>（类）支出</w:t>
      </w:r>
      <w:r w:rsidR="00FD5DEF" w:rsidRPr="003B4291">
        <w:rPr>
          <w:rFonts w:hint="eastAsia"/>
          <w:szCs w:val="32"/>
        </w:rPr>
        <w:t>1745.80</w:t>
      </w:r>
      <w:r w:rsidRPr="006D5FF4">
        <w:rPr>
          <w:szCs w:val="32"/>
        </w:rPr>
        <w:t>万元，主要用于</w:t>
      </w:r>
      <w:r w:rsidR="00FD5DEF">
        <w:rPr>
          <w:rFonts w:hint="eastAsia"/>
          <w:szCs w:val="32"/>
        </w:rPr>
        <w:t>保障展馆正常运行支出、人员支出以及展品日常维护、保养支出，</w:t>
      </w:r>
      <w:r w:rsidR="00FD5DEF">
        <w:rPr>
          <w:rFonts w:hint="eastAsia"/>
          <w:szCs w:val="32"/>
        </w:rPr>
        <w:lastRenderedPageBreak/>
        <w:t>展馆改造更新等</w:t>
      </w:r>
      <w:r w:rsidRPr="006D5FF4">
        <w:rPr>
          <w:szCs w:val="32"/>
        </w:rPr>
        <w:t>。与上年相比增加</w:t>
      </w:r>
      <w:r w:rsidR="00FD5DEF">
        <w:rPr>
          <w:rFonts w:hint="eastAsia"/>
          <w:szCs w:val="32"/>
        </w:rPr>
        <w:t>497.93</w:t>
      </w:r>
      <w:r w:rsidRPr="006D5FF4">
        <w:rPr>
          <w:szCs w:val="32"/>
        </w:rPr>
        <w:t>万元，增长</w:t>
      </w:r>
      <w:r w:rsidR="00FD5DEF" w:rsidRPr="003B4291">
        <w:rPr>
          <w:rFonts w:hint="eastAsia"/>
          <w:szCs w:val="32"/>
        </w:rPr>
        <w:t>39.90</w:t>
      </w:r>
      <w:r w:rsidRPr="006D5FF4">
        <w:rPr>
          <w:szCs w:val="32"/>
        </w:rPr>
        <w:t>%</w:t>
      </w:r>
      <w:r w:rsidRPr="006D5FF4">
        <w:rPr>
          <w:szCs w:val="32"/>
        </w:rPr>
        <w:t>。主要原因是</w:t>
      </w:r>
      <w:r w:rsidR="003B4291">
        <w:rPr>
          <w:rFonts w:hint="eastAsia"/>
          <w:szCs w:val="32"/>
        </w:rPr>
        <w:t>补缴自</w:t>
      </w:r>
      <w:r w:rsidR="00FD5DEF">
        <w:rPr>
          <w:rFonts w:hint="eastAsia"/>
          <w:szCs w:val="32"/>
        </w:rPr>
        <w:t>2014</w:t>
      </w:r>
      <w:r w:rsidR="00FD5DEF">
        <w:rPr>
          <w:rFonts w:hint="eastAsia"/>
          <w:szCs w:val="32"/>
        </w:rPr>
        <w:t>年</w:t>
      </w:r>
      <w:r w:rsidR="00FD5DEF">
        <w:rPr>
          <w:rFonts w:hint="eastAsia"/>
          <w:szCs w:val="32"/>
        </w:rPr>
        <w:t>10</w:t>
      </w:r>
      <w:r w:rsidR="00FD5DEF">
        <w:rPr>
          <w:rFonts w:hint="eastAsia"/>
          <w:szCs w:val="32"/>
        </w:rPr>
        <w:t>月</w:t>
      </w:r>
      <w:r w:rsidR="003B4291">
        <w:rPr>
          <w:rFonts w:hint="eastAsia"/>
          <w:szCs w:val="32"/>
        </w:rPr>
        <w:t>以来的基本养老保险和职业年金。</w:t>
      </w:r>
    </w:p>
    <w:p w:rsidR="00314650" w:rsidRPr="006D5FF4" w:rsidRDefault="00314650" w:rsidP="00314650">
      <w:pPr>
        <w:spacing w:line="550" w:lineRule="exact"/>
        <w:ind w:firstLineChars="200" w:firstLine="640"/>
        <w:rPr>
          <w:szCs w:val="32"/>
        </w:rPr>
      </w:pPr>
      <w:r w:rsidRPr="006D5FF4">
        <w:rPr>
          <w:szCs w:val="32"/>
        </w:rPr>
        <w:t>2</w:t>
      </w:r>
      <w:r w:rsidRPr="006D5FF4">
        <w:rPr>
          <w:szCs w:val="32"/>
        </w:rPr>
        <w:t>．</w:t>
      </w:r>
      <w:r w:rsidR="00243CC7">
        <w:rPr>
          <w:rFonts w:hint="eastAsia"/>
          <w:szCs w:val="32"/>
        </w:rPr>
        <w:t>文化体育与传媒</w:t>
      </w:r>
      <w:r w:rsidRPr="006D5FF4">
        <w:rPr>
          <w:szCs w:val="32"/>
        </w:rPr>
        <w:t>（类）支出</w:t>
      </w:r>
      <w:r w:rsidR="00243CC7" w:rsidRPr="00243CC7">
        <w:rPr>
          <w:rFonts w:hint="eastAsia"/>
          <w:szCs w:val="32"/>
        </w:rPr>
        <w:t>483.28</w:t>
      </w:r>
      <w:r w:rsidRPr="006D5FF4">
        <w:rPr>
          <w:szCs w:val="32"/>
        </w:rPr>
        <w:t>万元，主要用于</w:t>
      </w:r>
      <w:r w:rsidR="00243CC7">
        <w:rPr>
          <w:rFonts w:hint="eastAsia"/>
          <w:szCs w:val="32"/>
        </w:rPr>
        <w:t>展馆免费开放运营的开展各种日常活动支出、展馆改造更新等</w:t>
      </w:r>
      <w:r w:rsidRPr="006D5FF4">
        <w:rPr>
          <w:szCs w:val="32"/>
        </w:rPr>
        <w:t>。与上年相比增加</w:t>
      </w:r>
      <w:r w:rsidR="00243CC7">
        <w:rPr>
          <w:rFonts w:hint="eastAsia"/>
          <w:szCs w:val="32"/>
        </w:rPr>
        <w:t>139.30</w:t>
      </w:r>
      <w:r w:rsidRPr="006D5FF4">
        <w:rPr>
          <w:szCs w:val="32"/>
        </w:rPr>
        <w:t>万元，增长</w:t>
      </w:r>
      <w:r w:rsidR="00243CC7">
        <w:rPr>
          <w:rFonts w:hint="eastAsia"/>
          <w:szCs w:val="32"/>
        </w:rPr>
        <w:t>40.50</w:t>
      </w:r>
      <w:r w:rsidRPr="006D5FF4">
        <w:rPr>
          <w:szCs w:val="32"/>
        </w:rPr>
        <w:t>%</w:t>
      </w:r>
      <w:r w:rsidRPr="006D5FF4">
        <w:rPr>
          <w:szCs w:val="32"/>
        </w:rPr>
        <w:t>。主要原因是</w:t>
      </w:r>
      <w:r w:rsidR="0053336A">
        <w:rPr>
          <w:rFonts w:hint="eastAsia"/>
          <w:szCs w:val="32"/>
        </w:rPr>
        <w:t>上年</w:t>
      </w:r>
      <w:r w:rsidR="00497E5A">
        <w:rPr>
          <w:rFonts w:hint="eastAsia"/>
          <w:szCs w:val="32"/>
        </w:rPr>
        <w:t>临时追加</w:t>
      </w:r>
      <w:r w:rsidR="002D5A5F">
        <w:rPr>
          <w:rFonts w:hint="eastAsia"/>
          <w:szCs w:val="32"/>
        </w:rPr>
        <w:t>宣传文化发展专项支出</w:t>
      </w:r>
      <w:r w:rsidRPr="006D5FF4">
        <w:rPr>
          <w:szCs w:val="32"/>
        </w:rPr>
        <w:t>。</w:t>
      </w:r>
    </w:p>
    <w:p w:rsidR="00314650" w:rsidRPr="006D5FF4" w:rsidRDefault="00EB270E" w:rsidP="00314650">
      <w:pPr>
        <w:spacing w:line="550" w:lineRule="exact"/>
        <w:ind w:firstLineChars="200" w:firstLine="640"/>
        <w:rPr>
          <w:szCs w:val="32"/>
        </w:rPr>
      </w:pPr>
      <w:r>
        <w:rPr>
          <w:rFonts w:hint="eastAsia"/>
          <w:szCs w:val="32"/>
        </w:rPr>
        <w:t>3</w:t>
      </w:r>
      <w:r w:rsidR="00314650" w:rsidRPr="006D5FF4">
        <w:rPr>
          <w:szCs w:val="32"/>
        </w:rPr>
        <w:t>．年末结转和结余</w:t>
      </w:r>
      <w:r>
        <w:rPr>
          <w:rFonts w:hint="eastAsia"/>
          <w:szCs w:val="32"/>
        </w:rPr>
        <w:t>263.45</w:t>
      </w:r>
      <w:r w:rsidR="00314650" w:rsidRPr="006D5FF4">
        <w:rPr>
          <w:szCs w:val="32"/>
        </w:rPr>
        <w:t>万元，为单位结转下年的项目支出结转。主要为</w:t>
      </w:r>
      <w:r w:rsidRPr="00EB270E">
        <w:rPr>
          <w:rFonts w:hint="eastAsia"/>
          <w:szCs w:val="32"/>
        </w:rPr>
        <w:t>一般</w:t>
      </w:r>
      <w:r>
        <w:rPr>
          <w:rFonts w:hint="eastAsia"/>
          <w:szCs w:val="32"/>
        </w:rPr>
        <w:t>公共预算财政拨款项目支出和展馆改造专项需要延续到下一年度使用的专项资金</w:t>
      </w:r>
      <w:r w:rsidR="00314650" w:rsidRPr="006D5FF4">
        <w:rPr>
          <w:szCs w:val="32"/>
        </w:rPr>
        <w:t>。</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二、收入决算情况说明</w:t>
      </w:r>
    </w:p>
    <w:p w:rsidR="00314650" w:rsidRPr="006D5FF4" w:rsidRDefault="000A15DE" w:rsidP="000A15DE">
      <w:pPr>
        <w:spacing w:line="550" w:lineRule="exact"/>
        <w:ind w:firstLineChars="200" w:firstLine="640"/>
        <w:rPr>
          <w:szCs w:val="32"/>
        </w:rPr>
      </w:pPr>
      <w:r>
        <w:rPr>
          <w:rFonts w:hint="eastAsia"/>
          <w:szCs w:val="32"/>
        </w:rPr>
        <w:t>江苏省</w:t>
      </w:r>
      <w:proofErr w:type="gramStart"/>
      <w:r>
        <w:rPr>
          <w:rFonts w:hint="eastAsia"/>
          <w:szCs w:val="32"/>
        </w:rPr>
        <w:t>科学技术馆</w:t>
      </w:r>
      <w:r w:rsidR="00314650" w:rsidRPr="006D5FF4">
        <w:rPr>
          <w:szCs w:val="32"/>
        </w:rPr>
        <w:t>本年收入</w:t>
      </w:r>
      <w:proofErr w:type="gramEnd"/>
      <w:r w:rsidR="00314650" w:rsidRPr="006D5FF4">
        <w:rPr>
          <w:szCs w:val="32"/>
        </w:rPr>
        <w:t>合计</w:t>
      </w:r>
      <w:r>
        <w:rPr>
          <w:rFonts w:hint="eastAsia"/>
          <w:szCs w:val="32"/>
        </w:rPr>
        <w:t>1607.52</w:t>
      </w:r>
      <w:r w:rsidR="00314650" w:rsidRPr="006D5FF4">
        <w:rPr>
          <w:szCs w:val="32"/>
        </w:rPr>
        <w:t>万元，其中：财政拨款收入</w:t>
      </w:r>
      <w:r w:rsidRPr="000A15DE">
        <w:rPr>
          <w:rFonts w:hint="eastAsia"/>
          <w:szCs w:val="32"/>
        </w:rPr>
        <w:t>916.20</w:t>
      </w:r>
      <w:r w:rsidR="00314650" w:rsidRPr="006D5FF4">
        <w:rPr>
          <w:szCs w:val="32"/>
        </w:rPr>
        <w:t>万元，占</w:t>
      </w:r>
      <w:r w:rsidRPr="000A15DE">
        <w:rPr>
          <w:rFonts w:hint="eastAsia"/>
          <w:szCs w:val="32"/>
        </w:rPr>
        <w:t>5</w:t>
      </w:r>
      <w:r w:rsidR="00057492">
        <w:rPr>
          <w:rFonts w:hint="eastAsia"/>
          <w:szCs w:val="32"/>
        </w:rPr>
        <w:t>7.00</w:t>
      </w:r>
      <w:r w:rsidR="00314650" w:rsidRPr="006D5FF4">
        <w:rPr>
          <w:szCs w:val="32"/>
        </w:rPr>
        <w:t>%</w:t>
      </w:r>
      <w:r w:rsidR="00314650" w:rsidRPr="006D5FF4">
        <w:rPr>
          <w:szCs w:val="32"/>
        </w:rPr>
        <w:t>；事业收入</w:t>
      </w:r>
      <w:r>
        <w:rPr>
          <w:rFonts w:hint="eastAsia"/>
          <w:szCs w:val="32"/>
        </w:rPr>
        <w:t>664.59</w:t>
      </w:r>
      <w:r w:rsidR="00314650" w:rsidRPr="006D5FF4">
        <w:rPr>
          <w:szCs w:val="32"/>
        </w:rPr>
        <w:t>万元，占</w:t>
      </w:r>
      <w:r w:rsidRPr="000A15DE">
        <w:rPr>
          <w:rFonts w:hint="eastAsia"/>
          <w:szCs w:val="32"/>
        </w:rPr>
        <w:t>41.34</w:t>
      </w:r>
      <w:r w:rsidR="00314650" w:rsidRPr="006D5FF4">
        <w:rPr>
          <w:szCs w:val="32"/>
        </w:rPr>
        <w:t>%</w:t>
      </w:r>
      <w:r w:rsidR="00314650" w:rsidRPr="006D5FF4">
        <w:rPr>
          <w:szCs w:val="32"/>
        </w:rPr>
        <w:t>；其他收入</w:t>
      </w:r>
      <w:r>
        <w:rPr>
          <w:rFonts w:hint="eastAsia"/>
          <w:szCs w:val="32"/>
        </w:rPr>
        <w:t>26.73</w:t>
      </w:r>
      <w:r w:rsidR="00314650" w:rsidRPr="006D5FF4">
        <w:rPr>
          <w:szCs w:val="32"/>
        </w:rPr>
        <w:t>万元，占</w:t>
      </w:r>
      <w:r>
        <w:rPr>
          <w:rFonts w:hint="eastAsia"/>
          <w:szCs w:val="32"/>
        </w:rPr>
        <w:t>1.66</w:t>
      </w:r>
      <w:r w:rsidR="00314650" w:rsidRPr="006D5FF4">
        <w:rPr>
          <w:szCs w:val="32"/>
        </w:rPr>
        <w:t>%</w:t>
      </w:r>
      <w:r w:rsidR="00314650" w:rsidRPr="006D5FF4">
        <w:rPr>
          <w:szCs w:val="32"/>
        </w:rPr>
        <w:t>。</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三、支出决算情况说明</w:t>
      </w:r>
    </w:p>
    <w:p w:rsidR="00314650" w:rsidRPr="006D5FF4" w:rsidRDefault="00057492" w:rsidP="00057492">
      <w:pPr>
        <w:spacing w:line="550" w:lineRule="exact"/>
        <w:ind w:leftChars="50" w:left="160" w:firstLineChars="150" w:firstLine="480"/>
        <w:rPr>
          <w:szCs w:val="32"/>
        </w:rPr>
      </w:pPr>
      <w:r>
        <w:rPr>
          <w:rFonts w:hint="eastAsia"/>
          <w:szCs w:val="32"/>
        </w:rPr>
        <w:t>江苏省科学技术馆</w:t>
      </w:r>
      <w:r w:rsidR="00314650" w:rsidRPr="006D5FF4">
        <w:rPr>
          <w:szCs w:val="32"/>
        </w:rPr>
        <w:t>本年支出合计</w:t>
      </w:r>
      <w:r>
        <w:rPr>
          <w:rFonts w:hint="eastAsia"/>
          <w:szCs w:val="32"/>
        </w:rPr>
        <w:t>2229.08</w:t>
      </w:r>
      <w:r w:rsidR="00314650" w:rsidRPr="006D5FF4">
        <w:rPr>
          <w:szCs w:val="32"/>
        </w:rPr>
        <w:t>万元，其中：基本支出</w:t>
      </w:r>
      <w:r w:rsidRPr="00057492">
        <w:rPr>
          <w:rFonts w:hint="eastAsia"/>
          <w:szCs w:val="32"/>
        </w:rPr>
        <w:t>1450.45</w:t>
      </w:r>
      <w:r w:rsidR="00314650" w:rsidRPr="006D5FF4">
        <w:rPr>
          <w:szCs w:val="32"/>
        </w:rPr>
        <w:t>万元，占</w:t>
      </w:r>
      <w:r>
        <w:rPr>
          <w:rFonts w:hint="eastAsia"/>
          <w:szCs w:val="32"/>
        </w:rPr>
        <w:t>65.07</w:t>
      </w:r>
      <w:r w:rsidR="00314650" w:rsidRPr="006D5FF4">
        <w:rPr>
          <w:szCs w:val="32"/>
        </w:rPr>
        <w:t>%</w:t>
      </w:r>
      <w:r w:rsidR="00314650" w:rsidRPr="006D5FF4">
        <w:rPr>
          <w:szCs w:val="32"/>
        </w:rPr>
        <w:t>；项目支出</w:t>
      </w:r>
      <w:r>
        <w:rPr>
          <w:rFonts w:hint="eastAsia"/>
          <w:szCs w:val="32"/>
        </w:rPr>
        <w:t>778.63</w:t>
      </w:r>
      <w:r w:rsidR="00314650" w:rsidRPr="006D5FF4">
        <w:rPr>
          <w:szCs w:val="32"/>
        </w:rPr>
        <w:t>万元，占</w:t>
      </w:r>
      <w:r w:rsidRPr="00057492">
        <w:rPr>
          <w:rFonts w:hint="eastAsia"/>
          <w:szCs w:val="32"/>
        </w:rPr>
        <w:t>34.93</w:t>
      </w:r>
      <w:r w:rsidR="00314650" w:rsidRPr="006D5FF4">
        <w:rPr>
          <w:szCs w:val="32"/>
        </w:rPr>
        <w:t>%</w:t>
      </w:r>
      <w:r>
        <w:rPr>
          <w:rFonts w:hint="eastAsia"/>
          <w:szCs w:val="32"/>
        </w:rPr>
        <w:t>。</w:t>
      </w:r>
      <w:r w:rsidRPr="006D5FF4">
        <w:rPr>
          <w:szCs w:val="32"/>
        </w:rPr>
        <w:t xml:space="preserve"> </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四、财政拨款收入支出决算总体情况说明</w:t>
      </w:r>
    </w:p>
    <w:p w:rsidR="00314650" w:rsidRPr="006D5FF4" w:rsidRDefault="00A654F1" w:rsidP="00314650">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年度财政拨款收、支总决算</w:t>
      </w:r>
      <w:r>
        <w:rPr>
          <w:rFonts w:hint="eastAsia"/>
          <w:szCs w:val="32"/>
        </w:rPr>
        <w:t>2544.56</w:t>
      </w:r>
      <w:r w:rsidR="00314650" w:rsidRPr="006D5FF4">
        <w:rPr>
          <w:szCs w:val="32"/>
        </w:rPr>
        <w:t>万元。与上年相比，财政拨款收、支总计各增加</w:t>
      </w:r>
      <w:r>
        <w:rPr>
          <w:rFonts w:hint="eastAsia"/>
          <w:szCs w:val="32"/>
        </w:rPr>
        <w:t>115.63</w:t>
      </w:r>
      <w:r w:rsidR="00314650" w:rsidRPr="006D5FF4">
        <w:rPr>
          <w:szCs w:val="32"/>
        </w:rPr>
        <w:t>万元，增长</w:t>
      </w:r>
      <w:r w:rsidR="00F712FF">
        <w:rPr>
          <w:rFonts w:hint="eastAsia"/>
          <w:szCs w:val="32"/>
        </w:rPr>
        <w:t>10.00%</w:t>
      </w:r>
      <w:r w:rsidR="00314650" w:rsidRPr="006D5FF4">
        <w:rPr>
          <w:szCs w:val="32"/>
        </w:rPr>
        <w:t>。主要原因是</w:t>
      </w:r>
      <w:r w:rsidR="00F712FF">
        <w:rPr>
          <w:rFonts w:hint="eastAsia"/>
          <w:szCs w:val="32"/>
        </w:rPr>
        <w:t>机构运行增加了拨款</w:t>
      </w:r>
      <w:r w:rsidR="00314650" w:rsidRPr="006D5FF4">
        <w:rPr>
          <w:szCs w:val="32"/>
        </w:rPr>
        <w:t>。</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五、财政拨款支出决算情况说明</w:t>
      </w:r>
    </w:p>
    <w:p w:rsidR="00314650" w:rsidRPr="006D5FF4" w:rsidRDefault="00314650" w:rsidP="00314650">
      <w:pPr>
        <w:spacing w:line="550" w:lineRule="exact"/>
        <w:ind w:firstLineChars="200" w:firstLine="640"/>
        <w:rPr>
          <w:szCs w:val="32"/>
        </w:rPr>
      </w:pPr>
      <w:r w:rsidRPr="006D5FF4">
        <w:rPr>
          <w:szCs w:val="32"/>
        </w:rPr>
        <w:t>财政拨款支出决算反映的是一般公共预算和政府性基金预算财政拨款支出的总体情况，既包括使用本年从本级财</w:t>
      </w:r>
      <w:r w:rsidRPr="006D5FF4">
        <w:rPr>
          <w:szCs w:val="32"/>
        </w:rPr>
        <w:lastRenderedPageBreak/>
        <w:t>政取得的拨款发生的支出，也包括使用上年度财政拨款结转和结余资金发生的支出。</w:t>
      </w:r>
      <w:r w:rsidR="00F86069">
        <w:rPr>
          <w:rFonts w:hint="eastAsia"/>
          <w:szCs w:val="32"/>
        </w:rPr>
        <w:t>江苏省科学技术馆</w:t>
      </w:r>
      <w:r>
        <w:rPr>
          <w:szCs w:val="32"/>
        </w:rPr>
        <w:t>2018</w:t>
      </w:r>
      <w:r w:rsidRPr="006D5FF4">
        <w:rPr>
          <w:szCs w:val="32"/>
        </w:rPr>
        <w:t>年财政拨款支出</w:t>
      </w:r>
      <w:r w:rsidR="0053336A" w:rsidRPr="0053336A">
        <w:rPr>
          <w:rFonts w:hint="eastAsia"/>
          <w:szCs w:val="32"/>
        </w:rPr>
        <w:t>1008.83</w:t>
      </w:r>
      <w:r w:rsidRPr="006D5FF4">
        <w:rPr>
          <w:szCs w:val="32"/>
        </w:rPr>
        <w:t>万元，占本年支出合计的</w:t>
      </w:r>
      <w:r w:rsidR="0053336A" w:rsidRPr="0053336A">
        <w:rPr>
          <w:rFonts w:hint="eastAsia"/>
          <w:szCs w:val="32"/>
        </w:rPr>
        <w:t>45.26</w:t>
      </w:r>
      <w:r w:rsidRPr="006D5FF4">
        <w:rPr>
          <w:szCs w:val="32"/>
        </w:rPr>
        <w:t>%</w:t>
      </w:r>
      <w:r w:rsidRPr="006D5FF4">
        <w:rPr>
          <w:szCs w:val="32"/>
        </w:rPr>
        <w:t>。与上年相比，财政拨款支出增加</w:t>
      </w:r>
      <w:r w:rsidR="0053336A">
        <w:rPr>
          <w:rFonts w:hint="eastAsia"/>
          <w:szCs w:val="32"/>
        </w:rPr>
        <w:t>208.25</w:t>
      </w:r>
      <w:r w:rsidRPr="006D5FF4">
        <w:rPr>
          <w:szCs w:val="32"/>
        </w:rPr>
        <w:t>万元，增长</w:t>
      </w:r>
      <w:r w:rsidR="0053336A">
        <w:rPr>
          <w:rFonts w:hint="eastAsia"/>
          <w:szCs w:val="32"/>
        </w:rPr>
        <w:t>26.01</w:t>
      </w:r>
      <w:r w:rsidRPr="006D5FF4">
        <w:rPr>
          <w:szCs w:val="32"/>
        </w:rPr>
        <w:t>%</w:t>
      </w:r>
      <w:r w:rsidRPr="006D5FF4">
        <w:rPr>
          <w:szCs w:val="32"/>
        </w:rPr>
        <w:t>。主要原因是</w:t>
      </w:r>
      <w:r w:rsidR="0053336A">
        <w:rPr>
          <w:rFonts w:hint="eastAsia"/>
          <w:szCs w:val="32"/>
        </w:rPr>
        <w:t>增加机构运行拨款和临时追加的宣传文化发展专项</w:t>
      </w:r>
      <w:r w:rsidRPr="006D5FF4">
        <w:rPr>
          <w:szCs w:val="32"/>
        </w:rPr>
        <w:t>。</w:t>
      </w:r>
    </w:p>
    <w:p w:rsidR="00314650" w:rsidRPr="0082750D" w:rsidRDefault="0053336A" w:rsidP="00314650">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年度财政拨款支出年初预算为</w:t>
      </w:r>
      <w:r w:rsidR="00314650" w:rsidRPr="006D5FF4">
        <w:rPr>
          <w:szCs w:val="32"/>
          <w:u w:val="single"/>
        </w:rPr>
        <w:t xml:space="preserve">    </w:t>
      </w:r>
      <w:r w:rsidR="0082750D" w:rsidRPr="0082750D">
        <w:rPr>
          <w:rFonts w:hint="eastAsia"/>
          <w:szCs w:val="32"/>
        </w:rPr>
        <w:t>860.20</w:t>
      </w:r>
      <w:r w:rsidR="00314650" w:rsidRPr="0082750D">
        <w:rPr>
          <w:szCs w:val="32"/>
        </w:rPr>
        <w:t>万元，支出决算为</w:t>
      </w:r>
      <w:r w:rsidR="0082750D" w:rsidRPr="0082750D">
        <w:rPr>
          <w:rFonts w:hint="eastAsia"/>
          <w:szCs w:val="32"/>
        </w:rPr>
        <w:t>1008.83</w:t>
      </w:r>
      <w:r w:rsidR="0082750D">
        <w:rPr>
          <w:szCs w:val="32"/>
        </w:rPr>
        <w:t>万元</w:t>
      </w:r>
      <w:r w:rsidR="00314650" w:rsidRPr="0082750D">
        <w:rPr>
          <w:szCs w:val="32"/>
        </w:rPr>
        <w:t>。决算数大于年初预算的主要原因是</w:t>
      </w:r>
      <w:r w:rsidR="0082750D">
        <w:rPr>
          <w:rFonts w:hint="eastAsia"/>
          <w:szCs w:val="32"/>
        </w:rPr>
        <w:t>上年度财政拨款结转支出</w:t>
      </w:r>
      <w:r w:rsidR="00314650" w:rsidRPr="0082750D">
        <w:rPr>
          <w:szCs w:val="32"/>
        </w:rPr>
        <w:t>。其中：</w:t>
      </w:r>
      <w:r w:rsidR="00314650" w:rsidRPr="0082750D">
        <w:rPr>
          <w:szCs w:val="32"/>
        </w:rPr>
        <w:t xml:space="preserve"> </w:t>
      </w:r>
    </w:p>
    <w:p w:rsidR="00314650" w:rsidRPr="006D5FF4" w:rsidRDefault="00314650" w:rsidP="00314650">
      <w:pPr>
        <w:spacing w:line="550" w:lineRule="exact"/>
        <w:ind w:firstLineChars="200" w:firstLine="640"/>
        <w:rPr>
          <w:rFonts w:eastAsia="方正楷体_GBK"/>
          <w:szCs w:val="32"/>
        </w:rPr>
      </w:pPr>
      <w:r w:rsidRPr="006D5FF4">
        <w:rPr>
          <w:rFonts w:eastAsia="方正楷体_GBK"/>
          <w:szCs w:val="32"/>
        </w:rPr>
        <w:t>（一）</w:t>
      </w:r>
      <w:r w:rsidR="0082750D">
        <w:rPr>
          <w:rFonts w:eastAsia="方正楷体_GBK" w:hint="eastAsia"/>
          <w:szCs w:val="32"/>
        </w:rPr>
        <w:t>科</w:t>
      </w:r>
      <w:r w:rsidR="00FA15EB">
        <w:rPr>
          <w:rFonts w:eastAsia="方正楷体_GBK" w:hint="eastAsia"/>
          <w:szCs w:val="32"/>
        </w:rPr>
        <w:t>学</w:t>
      </w:r>
      <w:r w:rsidR="0082750D">
        <w:rPr>
          <w:rFonts w:eastAsia="方正楷体_GBK" w:hint="eastAsia"/>
          <w:szCs w:val="32"/>
        </w:rPr>
        <w:t>技术支出</w:t>
      </w:r>
      <w:r w:rsidRPr="006D5FF4">
        <w:rPr>
          <w:rFonts w:eastAsia="方正楷体_GBK"/>
          <w:szCs w:val="32"/>
        </w:rPr>
        <w:t>（类）</w:t>
      </w:r>
    </w:p>
    <w:p w:rsidR="0082750D" w:rsidRDefault="00314650" w:rsidP="00314650">
      <w:pPr>
        <w:spacing w:line="550" w:lineRule="exact"/>
        <w:ind w:firstLineChars="200" w:firstLine="640"/>
        <w:rPr>
          <w:szCs w:val="32"/>
        </w:rPr>
      </w:pPr>
      <w:r w:rsidRPr="006D5FF4">
        <w:rPr>
          <w:szCs w:val="32"/>
        </w:rPr>
        <w:t>1</w:t>
      </w:r>
      <w:r>
        <w:rPr>
          <w:rFonts w:hint="eastAsia"/>
          <w:szCs w:val="32"/>
        </w:rPr>
        <w:t>．</w:t>
      </w:r>
      <w:r w:rsidR="0082750D">
        <w:rPr>
          <w:rFonts w:hint="eastAsia"/>
          <w:szCs w:val="32"/>
        </w:rPr>
        <w:t>机构</w:t>
      </w:r>
      <w:r w:rsidRPr="006D5FF4">
        <w:rPr>
          <w:szCs w:val="32"/>
        </w:rPr>
        <w:t>运行（项）。年初预算为</w:t>
      </w:r>
      <w:r w:rsidR="0082750D" w:rsidRPr="0082750D">
        <w:rPr>
          <w:rFonts w:hint="eastAsia"/>
          <w:szCs w:val="32"/>
        </w:rPr>
        <w:t>230.20</w:t>
      </w:r>
      <w:r w:rsidRPr="006D5FF4">
        <w:rPr>
          <w:szCs w:val="32"/>
        </w:rPr>
        <w:t>万元，支出决算为</w:t>
      </w:r>
      <w:r w:rsidR="0082750D" w:rsidRPr="0082750D">
        <w:rPr>
          <w:rFonts w:hint="eastAsia"/>
          <w:szCs w:val="32"/>
        </w:rPr>
        <w:t>230.20</w:t>
      </w:r>
      <w:r w:rsidRPr="006D5FF4">
        <w:rPr>
          <w:szCs w:val="32"/>
        </w:rPr>
        <w:t>万元，完成年初预算的</w:t>
      </w:r>
      <w:r w:rsidR="0082750D" w:rsidRPr="0082750D">
        <w:rPr>
          <w:rFonts w:hint="eastAsia"/>
          <w:szCs w:val="32"/>
        </w:rPr>
        <w:t>100</w:t>
      </w:r>
      <w:r w:rsidRPr="006D5FF4">
        <w:rPr>
          <w:szCs w:val="32"/>
        </w:rPr>
        <w:t>%</w:t>
      </w:r>
      <w:r w:rsidRPr="006D5FF4">
        <w:rPr>
          <w:szCs w:val="32"/>
        </w:rPr>
        <w:t>。</w:t>
      </w:r>
    </w:p>
    <w:p w:rsidR="00314650" w:rsidRPr="006D5FF4" w:rsidRDefault="00314650" w:rsidP="00314650">
      <w:pPr>
        <w:spacing w:line="550" w:lineRule="exact"/>
        <w:ind w:firstLineChars="200" w:firstLine="640"/>
        <w:rPr>
          <w:szCs w:val="32"/>
        </w:rPr>
      </w:pPr>
      <w:r w:rsidRPr="006D5FF4">
        <w:rPr>
          <w:szCs w:val="32"/>
        </w:rPr>
        <w:t>2</w:t>
      </w:r>
      <w:r>
        <w:rPr>
          <w:rFonts w:hint="eastAsia"/>
          <w:szCs w:val="32"/>
        </w:rPr>
        <w:t>．</w:t>
      </w:r>
      <w:r w:rsidR="0082750D">
        <w:rPr>
          <w:rFonts w:hint="eastAsia"/>
          <w:szCs w:val="32"/>
        </w:rPr>
        <w:t>科技馆站（项）。年初预算为</w:t>
      </w:r>
      <w:r w:rsidR="0082750D">
        <w:rPr>
          <w:rFonts w:hint="eastAsia"/>
          <w:szCs w:val="32"/>
        </w:rPr>
        <w:t>280.00</w:t>
      </w:r>
      <w:r w:rsidR="0082750D">
        <w:rPr>
          <w:rFonts w:hint="eastAsia"/>
          <w:szCs w:val="32"/>
        </w:rPr>
        <w:t>万元，支出决算为</w:t>
      </w:r>
      <w:r w:rsidR="00FA15EB">
        <w:rPr>
          <w:rFonts w:hint="eastAsia"/>
          <w:szCs w:val="32"/>
        </w:rPr>
        <w:t>295.35</w:t>
      </w:r>
      <w:r w:rsidR="00AD0CC8">
        <w:rPr>
          <w:rFonts w:hint="eastAsia"/>
          <w:szCs w:val="32"/>
        </w:rPr>
        <w:t>万元。决算数大于预算数的主要原因为上年度财政拨款结转支出。</w:t>
      </w:r>
    </w:p>
    <w:p w:rsidR="00314650" w:rsidRPr="006D5FF4" w:rsidRDefault="00314650" w:rsidP="00314650">
      <w:pPr>
        <w:spacing w:line="550" w:lineRule="exact"/>
        <w:ind w:firstLineChars="200" w:firstLine="640"/>
        <w:rPr>
          <w:rFonts w:eastAsia="方正楷体_GBK"/>
          <w:szCs w:val="32"/>
        </w:rPr>
      </w:pPr>
      <w:r w:rsidRPr="006D5FF4">
        <w:rPr>
          <w:rFonts w:eastAsia="方正楷体_GBK"/>
          <w:szCs w:val="32"/>
        </w:rPr>
        <w:t>（二）</w:t>
      </w:r>
      <w:r w:rsidR="00571B2F">
        <w:rPr>
          <w:rFonts w:eastAsia="方正楷体_GBK" w:hint="eastAsia"/>
          <w:szCs w:val="32"/>
        </w:rPr>
        <w:t>文化与体育传媒支出</w:t>
      </w:r>
      <w:r w:rsidRPr="006D5FF4">
        <w:rPr>
          <w:rFonts w:eastAsia="方正楷体_GBK"/>
          <w:szCs w:val="32"/>
        </w:rPr>
        <w:t>（类）</w:t>
      </w:r>
    </w:p>
    <w:p w:rsidR="00314650" w:rsidRPr="006D5FF4" w:rsidRDefault="00314650" w:rsidP="00314650">
      <w:pPr>
        <w:spacing w:line="550" w:lineRule="exact"/>
        <w:ind w:firstLineChars="200" w:firstLine="640"/>
        <w:rPr>
          <w:szCs w:val="32"/>
        </w:rPr>
      </w:pPr>
      <w:r w:rsidRPr="006D5FF4">
        <w:rPr>
          <w:szCs w:val="32"/>
        </w:rPr>
        <w:t>1</w:t>
      </w:r>
      <w:r>
        <w:rPr>
          <w:rFonts w:hint="eastAsia"/>
          <w:szCs w:val="32"/>
        </w:rPr>
        <w:t>．</w:t>
      </w:r>
      <w:r w:rsidR="00571B2F">
        <w:rPr>
          <w:rFonts w:hint="eastAsia"/>
          <w:szCs w:val="32"/>
        </w:rPr>
        <w:t>文化展示与纪念机构</w:t>
      </w:r>
      <w:r w:rsidRPr="006D5FF4">
        <w:rPr>
          <w:szCs w:val="32"/>
        </w:rPr>
        <w:t>（项）。年初预算为</w:t>
      </w:r>
      <w:r w:rsidR="00571B2F" w:rsidRPr="00571B2F">
        <w:rPr>
          <w:rFonts w:hint="eastAsia"/>
          <w:szCs w:val="32"/>
        </w:rPr>
        <w:t>350.00</w:t>
      </w:r>
      <w:r w:rsidRPr="006D5FF4">
        <w:rPr>
          <w:szCs w:val="32"/>
        </w:rPr>
        <w:t>万元，支出决算为</w:t>
      </w:r>
      <w:r w:rsidR="00571B2F" w:rsidRPr="00571B2F">
        <w:rPr>
          <w:rFonts w:hint="eastAsia"/>
          <w:szCs w:val="32"/>
        </w:rPr>
        <w:t>355.76</w:t>
      </w:r>
      <w:r w:rsidRPr="006D5FF4">
        <w:rPr>
          <w:szCs w:val="32"/>
        </w:rPr>
        <w:t>万元。决算数大于预算数的主要原因</w:t>
      </w:r>
      <w:r w:rsidR="00571B2F">
        <w:rPr>
          <w:rFonts w:hint="eastAsia"/>
          <w:szCs w:val="32"/>
        </w:rPr>
        <w:t>上年度财政拨款结转支出</w:t>
      </w:r>
      <w:r w:rsidRPr="006D5FF4">
        <w:rPr>
          <w:szCs w:val="32"/>
        </w:rPr>
        <w:t>。</w:t>
      </w:r>
    </w:p>
    <w:p w:rsidR="00314650" w:rsidRPr="006D5FF4" w:rsidRDefault="00571B2F" w:rsidP="00314650">
      <w:pPr>
        <w:spacing w:line="550" w:lineRule="exact"/>
        <w:ind w:firstLineChars="200" w:firstLine="640"/>
        <w:rPr>
          <w:szCs w:val="32"/>
        </w:rPr>
      </w:pPr>
      <w:r>
        <w:rPr>
          <w:rFonts w:hint="eastAsia"/>
          <w:szCs w:val="32"/>
        </w:rPr>
        <w:t>2</w:t>
      </w:r>
      <w:r>
        <w:rPr>
          <w:rFonts w:hint="eastAsia"/>
          <w:szCs w:val="32"/>
        </w:rPr>
        <w:t>．宣传文化发展专项支出（项）为上年结转</w:t>
      </w:r>
      <w:r w:rsidR="00C04734">
        <w:rPr>
          <w:rFonts w:hint="eastAsia"/>
          <w:szCs w:val="32"/>
        </w:rPr>
        <w:t>和本年临时追加</w:t>
      </w:r>
      <w:r>
        <w:rPr>
          <w:rFonts w:hint="eastAsia"/>
          <w:szCs w:val="32"/>
        </w:rPr>
        <w:t>，未列入预算编制范围，支出决算为</w:t>
      </w:r>
      <w:r>
        <w:rPr>
          <w:rFonts w:hint="eastAsia"/>
          <w:szCs w:val="32"/>
        </w:rPr>
        <w:t>127.52</w:t>
      </w:r>
      <w:r>
        <w:rPr>
          <w:rFonts w:hint="eastAsia"/>
          <w:szCs w:val="32"/>
        </w:rPr>
        <w:t>万元。</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六、财政拨款基本支出决算情况说明</w:t>
      </w:r>
    </w:p>
    <w:p w:rsidR="00314650" w:rsidRPr="006D5FF4" w:rsidRDefault="002D6F40" w:rsidP="00314650">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年度财政拨款基本支出</w:t>
      </w:r>
      <w:r>
        <w:rPr>
          <w:rFonts w:hint="eastAsia"/>
          <w:szCs w:val="32"/>
        </w:rPr>
        <w:t>230.20</w:t>
      </w:r>
      <w:r w:rsidR="00314650" w:rsidRPr="006D5FF4">
        <w:rPr>
          <w:szCs w:val="32"/>
        </w:rPr>
        <w:t>万元，其中：</w:t>
      </w:r>
    </w:p>
    <w:p w:rsidR="002D6F40" w:rsidRDefault="00314650" w:rsidP="00314650">
      <w:pPr>
        <w:spacing w:line="550" w:lineRule="exact"/>
        <w:ind w:firstLineChars="200" w:firstLine="640"/>
        <w:rPr>
          <w:i/>
          <w:szCs w:val="32"/>
        </w:rPr>
      </w:pPr>
      <w:r w:rsidRPr="006D5FF4">
        <w:rPr>
          <w:rFonts w:eastAsia="方正楷体_GBK"/>
          <w:szCs w:val="32"/>
        </w:rPr>
        <w:t>（一）人员经费</w:t>
      </w:r>
      <w:r w:rsidR="002D6F40">
        <w:rPr>
          <w:rFonts w:eastAsia="方正楷体_GBK" w:hint="eastAsia"/>
          <w:szCs w:val="32"/>
        </w:rPr>
        <w:t>230.20</w:t>
      </w:r>
      <w:r w:rsidRPr="006D5FF4">
        <w:rPr>
          <w:rFonts w:eastAsia="方正楷体_GBK"/>
          <w:szCs w:val="32"/>
        </w:rPr>
        <w:t>万元。</w:t>
      </w:r>
      <w:r w:rsidRPr="006D5FF4">
        <w:rPr>
          <w:szCs w:val="32"/>
        </w:rPr>
        <w:t>主要包括：基本工资、津贴补贴、绩效工资、退休费、住房公积金。</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lastRenderedPageBreak/>
        <w:t>七、一般公共预算财政拨款支出决算情况说明</w:t>
      </w:r>
    </w:p>
    <w:p w:rsidR="00314650" w:rsidRPr="006D5FF4" w:rsidRDefault="00314650" w:rsidP="00314650">
      <w:pPr>
        <w:spacing w:line="550" w:lineRule="exact"/>
        <w:ind w:firstLineChars="200" w:firstLine="640"/>
        <w:rPr>
          <w:szCs w:val="32"/>
        </w:rPr>
      </w:pPr>
      <w:r w:rsidRPr="006D5FF4">
        <w:rPr>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B9169C">
        <w:rPr>
          <w:rFonts w:hint="eastAsia"/>
          <w:szCs w:val="32"/>
        </w:rPr>
        <w:t>江苏省科学技术馆</w:t>
      </w:r>
      <w:r>
        <w:rPr>
          <w:szCs w:val="32"/>
        </w:rPr>
        <w:t>2018</w:t>
      </w:r>
      <w:r w:rsidRPr="006D5FF4">
        <w:rPr>
          <w:szCs w:val="32"/>
        </w:rPr>
        <w:t>年一般公共预算财政拨款支出</w:t>
      </w:r>
      <w:r w:rsidR="00B9169C" w:rsidRPr="00B9169C">
        <w:rPr>
          <w:rFonts w:hint="eastAsia"/>
          <w:szCs w:val="32"/>
        </w:rPr>
        <w:t>1008.83</w:t>
      </w:r>
      <w:r w:rsidRPr="006D5FF4">
        <w:rPr>
          <w:szCs w:val="32"/>
        </w:rPr>
        <w:t>万元，与上年相比增加</w:t>
      </w:r>
      <w:r w:rsidR="00B9169C">
        <w:rPr>
          <w:rFonts w:hint="eastAsia"/>
          <w:szCs w:val="32"/>
        </w:rPr>
        <w:t>208.25</w:t>
      </w:r>
      <w:r w:rsidRPr="006D5FF4">
        <w:rPr>
          <w:szCs w:val="32"/>
        </w:rPr>
        <w:t>万元，增长</w:t>
      </w:r>
      <w:r w:rsidR="00B9169C">
        <w:rPr>
          <w:rFonts w:hint="eastAsia"/>
          <w:szCs w:val="32"/>
        </w:rPr>
        <w:t>26.01</w:t>
      </w:r>
      <w:r w:rsidRPr="006D5FF4">
        <w:rPr>
          <w:szCs w:val="32"/>
        </w:rPr>
        <w:t>%</w:t>
      </w:r>
      <w:r w:rsidRPr="006D5FF4">
        <w:rPr>
          <w:szCs w:val="32"/>
        </w:rPr>
        <w:t>。主要原因是</w:t>
      </w:r>
      <w:r w:rsidR="00B9169C">
        <w:rPr>
          <w:rFonts w:hint="eastAsia"/>
          <w:szCs w:val="32"/>
        </w:rPr>
        <w:t>增加机构运行拨款和临时追加的宣传文化发展专项</w:t>
      </w:r>
      <w:r w:rsidRPr="006D5FF4">
        <w:rPr>
          <w:szCs w:val="32"/>
        </w:rPr>
        <w:t>。</w:t>
      </w:r>
      <w:r w:rsidR="00B9169C">
        <w:rPr>
          <w:rFonts w:hint="eastAsia"/>
          <w:szCs w:val="32"/>
        </w:rPr>
        <w:t>江苏省科学技术馆</w:t>
      </w:r>
      <w:r>
        <w:rPr>
          <w:szCs w:val="32"/>
        </w:rPr>
        <w:t>2018</w:t>
      </w:r>
      <w:r w:rsidRPr="006D5FF4">
        <w:rPr>
          <w:szCs w:val="32"/>
        </w:rPr>
        <w:t>年度一般公共预算财政拨款支出年初预算为</w:t>
      </w:r>
      <w:r w:rsidR="00B9169C" w:rsidRPr="00B9169C">
        <w:rPr>
          <w:rFonts w:hint="eastAsia"/>
          <w:szCs w:val="32"/>
        </w:rPr>
        <w:t>860.20</w:t>
      </w:r>
      <w:r w:rsidRPr="006D5FF4">
        <w:rPr>
          <w:szCs w:val="32"/>
        </w:rPr>
        <w:t>万元，支出决算为</w:t>
      </w:r>
      <w:r w:rsidR="00B9169C" w:rsidRPr="00B9169C">
        <w:rPr>
          <w:rFonts w:hint="eastAsia"/>
          <w:szCs w:val="32"/>
        </w:rPr>
        <w:t>1008.83</w:t>
      </w:r>
      <w:r w:rsidR="00B9169C">
        <w:rPr>
          <w:szCs w:val="32"/>
        </w:rPr>
        <w:t>万元</w:t>
      </w:r>
      <w:r w:rsidRPr="006D5FF4">
        <w:rPr>
          <w:szCs w:val="32"/>
        </w:rPr>
        <w:t>。决算数大于年初预算的主要原因是</w:t>
      </w:r>
      <w:r w:rsidR="00B9169C">
        <w:rPr>
          <w:rFonts w:hint="eastAsia"/>
          <w:szCs w:val="32"/>
        </w:rPr>
        <w:t>上年度财政拨款结转支出</w:t>
      </w:r>
      <w:r w:rsidRPr="006D5FF4">
        <w:rPr>
          <w:szCs w:val="32"/>
        </w:rPr>
        <w:t>。</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八、一般公共预算财政拨款基本支出决算情况说明</w:t>
      </w:r>
    </w:p>
    <w:p w:rsidR="00314650" w:rsidRPr="006D5FF4" w:rsidRDefault="00D51BC1" w:rsidP="00314650">
      <w:pPr>
        <w:spacing w:line="550" w:lineRule="exact"/>
        <w:ind w:firstLineChars="200" w:firstLine="640"/>
        <w:rPr>
          <w:szCs w:val="32"/>
        </w:rPr>
      </w:pPr>
      <w:r w:rsidRPr="00D51BC1">
        <w:rPr>
          <w:rFonts w:hint="eastAsia"/>
          <w:szCs w:val="32"/>
        </w:rPr>
        <w:t>江苏省科学技术馆</w:t>
      </w:r>
      <w:r w:rsidR="00314650">
        <w:rPr>
          <w:szCs w:val="32"/>
        </w:rPr>
        <w:t>2018</w:t>
      </w:r>
      <w:r w:rsidR="00314650" w:rsidRPr="006D5FF4">
        <w:rPr>
          <w:szCs w:val="32"/>
        </w:rPr>
        <w:t>年度一般公共预算财政拨款基本支出</w:t>
      </w:r>
      <w:r>
        <w:rPr>
          <w:rFonts w:hint="eastAsia"/>
          <w:szCs w:val="32"/>
        </w:rPr>
        <w:t>230.20</w:t>
      </w:r>
      <w:r w:rsidR="00314650" w:rsidRPr="006D5FF4">
        <w:rPr>
          <w:szCs w:val="32"/>
        </w:rPr>
        <w:t>万元，其中：</w:t>
      </w:r>
    </w:p>
    <w:p w:rsidR="00D51BC1" w:rsidRDefault="00314650" w:rsidP="00D51BC1">
      <w:pPr>
        <w:spacing w:line="550" w:lineRule="exact"/>
        <w:ind w:firstLineChars="200" w:firstLine="640"/>
        <w:rPr>
          <w:i/>
          <w:szCs w:val="32"/>
        </w:rPr>
      </w:pPr>
      <w:r w:rsidRPr="006D5FF4">
        <w:rPr>
          <w:rFonts w:eastAsia="方正楷体_GBK"/>
          <w:szCs w:val="32"/>
        </w:rPr>
        <w:t>（一）人员经费</w:t>
      </w:r>
      <w:r w:rsidR="00D51BC1">
        <w:rPr>
          <w:rFonts w:eastAsia="方正楷体_GBK" w:hint="eastAsia"/>
          <w:szCs w:val="32"/>
        </w:rPr>
        <w:t>230.20</w:t>
      </w:r>
      <w:r w:rsidRPr="006D5FF4">
        <w:rPr>
          <w:rFonts w:eastAsia="方正楷体_GBK"/>
          <w:szCs w:val="32"/>
        </w:rPr>
        <w:t>万元。</w:t>
      </w:r>
      <w:r w:rsidR="00D51BC1" w:rsidRPr="006D5FF4">
        <w:rPr>
          <w:szCs w:val="32"/>
        </w:rPr>
        <w:t>主要包括：基本工资、津贴补贴、绩效工资、退休费、住房公积金。</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九、一般公共预算财政拨款</w:t>
      </w:r>
      <w:r w:rsidRPr="00222BD1">
        <w:rPr>
          <w:rFonts w:ascii="方正黑体_GBK" w:eastAsia="方正黑体_GBK"/>
          <w:szCs w:val="32"/>
        </w:rPr>
        <w:t>“</w:t>
      </w:r>
      <w:r w:rsidRPr="00222BD1">
        <w:rPr>
          <w:rFonts w:ascii="方正黑体_GBK" w:eastAsia="方正黑体_GBK"/>
          <w:szCs w:val="32"/>
        </w:rPr>
        <w:t>三公</w:t>
      </w:r>
      <w:r w:rsidRPr="00222BD1">
        <w:rPr>
          <w:rFonts w:ascii="方正黑体_GBK" w:eastAsia="方正黑体_GBK"/>
          <w:szCs w:val="32"/>
        </w:rPr>
        <w:t>”</w:t>
      </w:r>
      <w:r w:rsidRPr="00222BD1">
        <w:rPr>
          <w:rFonts w:ascii="方正黑体_GBK" w:eastAsia="方正黑体_GBK"/>
          <w:szCs w:val="32"/>
        </w:rPr>
        <w:t>经费、会议费、培训费支出情况说明</w:t>
      </w:r>
    </w:p>
    <w:p w:rsidR="00314650" w:rsidRPr="006D5FF4" w:rsidRDefault="0026202B" w:rsidP="00CE130B">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 xml:space="preserve"> </w:t>
      </w:r>
      <w:r w:rsidR="00314650" w:rsidRPr="006D5FF4">
        <w:rPr>
          <w:szCs w:val="32"/>
        </w:rPr>
        <w:t>年度一般公共预算拨款</w:t>
      </w:r>
      <w:r w:rsidR="00CE130B">
        <w:rPr>
          <w:rFonts w:hint="eastAsia"/>
          <w:szCs w:val="32"/>
        </w:rPr>
        <w:t>未</w:t>
      </w:r>
      <w:r w:rsidR="00CE130B">
        <w:rPr>
          <w:szCs w:val="32"/>
        </w:rPr>
        <w:t>安排</w:t>
      </w:r>
      <w:r w:rsidR="00314650" w:rsidRPr="006D5FF4">
        <w:rPr>
          <w:szCs w:val="32"/>
        </w:rPr>
        <w:t>“</w:t>
      </w:r>
      <w:r w:rsidR="00314650" w:rsidRPr="006D5FF4">
        <w:rPr>
          <w:szCs w:val="32"/>
        </w:rPr>
        <w:t>三公</w:t>
      </w:r>
      <w:r w:rsidR="00314650" w:rsidRPr="006D5FF4">
        <w:rPr>
          <w:szCs w:val="32"/>
        </w:rPr>
        <w:t>”</w:t>
      </w:r>
      <w:r w:rsidR="00314650" w:rsidRPr="006D5FF4">
        <w:rPr>
          <w:szCs w:val="32"/>
        </w:rPr>
        <w:t>经费决算支出。</w:t>
      </w:r>
    </w:p>
    <w:p w:rsidR="00314650" w:rsidRPr="006D5FF4" w:rsidRDefault="00CE130B" w:rsidP="00314650">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年度一般公共预算拨款</w:t>
      </w:r>
      <w:r>
        <w:rPr>
          <w:rFonts w:hint="eastAsia"/>
          <w:szCs w:val="32"/>
        </w:rPr>
        <w:t>未</w:t>
      </w:r>
      <w:r>
        <w:rPr>
          <w:szCs w:val="32"/>
        </w:rPr>
        <w:t>安排</w:t>
      </w:r>
      <w:r w:rsidR="00314650" w:rsidRPr="006D5FF4">
        <w:rPr>
          <w:szCs w:val="32"/>
        </w:rPr>
        <w:t>会议费。</w:t>
      </w:r>
    </w:p>
    <w:p w:rsidR="00314650" w:rsidRPr="006D5FF4" w:rsidRDefault="00CE130B" w:rsidP="00314650">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年度一般公共预算拨款安排的培训费决算支出</w:t>
      </w:r>
      <w:r w:rsidRPr="00CE130B">
        <w:rPr>
          <w:rFonts w:hint="eastAsia"/>
          <w:szCs w:val="32"/>
        </w:rPr>
        <w:t>0.46</w:t>
      </w:r>
      <w:r w:rsidR="00314650" w:rsidRPr="006D5FF4">
        <w:rPr>
          <w:szCs w:val="32"/>
        </w:rPr>
        <w:t>万元，比上年决算增加</w:t>
      </w:r>
      <w:r w:rsidR="00AD2E48">
        <w:rPr>
          <w:rFonts w:hint="eastAsia"/>
          <w:szCs w:val="32"/>
        </w:rPr>
        <w:t>0.20</w:t>
      </w:r>
      <w:r w:rsidR="00314650" w:rsidRPr="006D5FF4">
        <w:rPr>
          <w:szCs w:val="32"/>
        </w:rPr>
        <w:t>万元</w:t>
      </w:r>
      <w:r w:rsidR="00AD2E48">
        <w:rPr>
          <w:szCs w:val="32"/>
        </w:rPr>
        <w:t>；决算数大于</w:t>
      </w:r>
      <w:r w:rsidR="00314650" w:rsidRPr="006D5FF4">
        <w:rPr>
          <w:szCs w:val="32"/>
        </w:rPr>
        <w:t>预算数的主要原因</w:t>
      </w:r>
      <w:proofErr w:type="gramStart"/>
      <w:r w:rsidR="00AD2E48">
        <w:rPr>
          <w:rFonts w:hint="eastAsia"/>
          <w:szCs w:val="32"/>
        </w:rPr>
        <w:t>此培训</w:t>
      </w:r>
      <w:proofErr w:type="gramEnd"/>
      <w:r w:rsidR="00AD2E48">
        <w:rPr>
          <w:rFonts w:hint="eastAsia"/>
          <w:szCs w:val="32"/>
        </w:rPr>
        <w:t>均为参加培训</w:t>
      </w:r>
      <w:r w:rsidR="00314650" w:rsidRPr="006D5FF4">
        <w:rPr>
          <w:szCs w:val="32"/>
        </w:rPr>
        <w:t>。</w:t>
      </w:r>
      <w:r w:rsidR="00314650">
        <w:rPr>
          <w:szCs w:val="32"/>
        </w:rPr>
        <w:t>2018</w:t>
      </w:r>
      <w:r w:rsidR="00314650" w:rsidRPr="006D5FF4">
        <w:rPr>
          <w:szCs w:val="32"/>
        </w:rPr>
        <w:t>年度全</w:t>
      </w:r>
      <w:r w:rsidR="00AD2E48">
        <w:rPr>
          <w:szCs w:val="32"/>
        </w:rPr>
        <w:lastRenderedPageBreak/>
        <w:t>年</w:t>
      </w:r>
      <w:r w:rsidR="00AD2E48">
        <w:rPr>
          <w:rFonts w:hint="eastAsia"/>
          <w:szCs w:val="32"/>
        </w:rPr>
        <w:t>参加</w:t>
      </w:r>
      <w:r w:rsidR="00314650" w:rsidRPr="006D5FF4">
        <w:rPr>
          <w:szCs w:val="32"/>
        </w:rPr>
        <w:t>培训</w:t>
      </w:r>
      <w:r w:rsidR="00AD2E48" w:rsidRPr="00AD2E48">
        <w:rPr>
          <w:rFonts w:hint="eastAsia"/>
          <w:szCs w:val="32"/>
        </w:rPr>
        <w:t>2</w:t>
      </w:r>
      <w:r w:rsidR="00AD2E48">
        <w:rPr>
          <w:szCs w:val="32"/>
        </w:rPr>
        <w:t>个，</w:t>
      </w:r>
      <w:r w:rsidR="00AD2E48">
        <w:rPr>
          <w:rFonts w:hint="eastAsia"/>
          <w:szCs w:val="32"/>
        </w:rPr>
        <w:t>参加</w:t>
      </w:r>
      <w:r w:rsidR="00314650" w:rsidRPr="006D5FF4">
        <w:rPr>
          <w:szCs w:val="32"/>
        </w:rPr>
        <w:t>培训</w:t>
      </w:r>
      <w:r w:rsidR="00AD2E48" w:rsidRPr="00AD2E48">
        <w:rPr>
          <w:rFonts w:hint="eastAsia"/>
          <w:szCs w:val="32"/>
        </w:rPr>
        <w:t>3</w:t>
      </w:r>
      <w:r w:rsidR="00AD2E48">
        <w:rPr>
          <w:szCs w:val="32"/>
        </w:rPr>
        <w:t>人次。主要为</w:t>
      </w:r>
      <w:r w:rsidR="00AD2E48">
        <w:rPr>
          <w:rFonts w:hint="eastAsia"/>
          <w:szCs w:val="32"/>
        </w:rPr>
        <w:t>科技馆科学理论培训、科普剧创作及表演培训以及职业继续教育培训等</w:t>
      </w:r>
      <w:r w:rsidR="00314650" w:rsidRPr="006D5FF4">
        <w:rPr>
          <w:szCs w:val="32"/>
        </w:rPr>
        <w:t>。</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十、政府性基金预算</w:t>
      </w:r>
      <w:r>
        <w:rPr>
          <w:rFonts w:ascii="方正黑体_GBK" w:eastAsia="方正黑体_GBK" w:hint="eastAsia"/>
          <w:szCs w:val="32"/>
        </w:rPr>
        <w:t>财政</w:t>
      </w:r>
      <w:r>
        <w:rPr>
          <w:rFonts w:ascii="方正黑体_GBK" w:eastAsia="方正黑体_GBK"/>
          <w:szCs w:val="32"/>
        </w:rPr>
        <w:t>拨款</w:t>
      </w:r>
      <w:r w:rsidRPr="00222BD1">
        <w:rPr>
          <w:rFonts w:ascii="方正黑体_GBK" w:eastAsia="方正黑体_GBK"/>
          <w:szCs w:val="32"/>
        </w:rPr>
        <w:t>收入支出决算情况说明</w:t>
      </w:r>
    </w:p>
    <w:p w:rsidR="00314650" w:rsidRPr="006D5FF4" w:rsidRDefault="002677EC" w:rsidP="002677EC">
      <w:pPr>
        <w:spacing w:line="550" w:lineRule="exact"/>
        <w:ind w:firstLineChars="200" w:firstLine="640"/>
        <w:rPr>
          <w:szCs w:val="32"/>
        </w:rPr>
      </w:pPr>
      <w:r>
        <w:rPr>
          <w:rFonts w:hint="eastAsia"/>
          <w:szCs w:val="32"/>
        </w:rPr>
        <w:t>江苏省科学技术馆</w:t>
      </w:r>
      <w:r w:rsidR="00314650">
        <w:rPr>
          <w:szCs w:val="32"/>
        </w:rPr>
        <w:t>2018</w:t>
      </w:r>
      <w:r w:rsidR="00314650" w:rsidRPr="006D5FF4">
        <w:rPr>
          <w:szCs w:val="32"/>
        </w:rPr>
        <w:t>年</w:t>
      </w:r>
      <w:r>
        <w:rPr>
          <w:rFonts w:hint="eastAsia"/>
          <w:szCs w:val="32"/>
        </w:rPr>
        <w:t>无</w:t>
      </w:r>
      <w:r w:rsidR="00314650" w:rsidRPr="006D5FF4">
        <w:rPr>
          <w:szCs w:val="32"/>
        </w:rPr>
        <w:t>政府性基金预算财政拨款。</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十一、机关运行经费支出决算情况说明</w:t>
      </w:r>
    </w:p>
    <w:p w:rsidR="002677EC" w:rsidRDefault="002677EC" w:rsidP="00314650">
      <w:pPr>
        <w:spacing w:line="550" w:lineRule="exact"/>
        <w:ind w:firstLineChars="200" w:firstLine="640"/>
        <w:rPr>
          <w:szCs w:val="32"/>
        </w:rPr>
      </w:pPr>
      <w:r>
        <w:rPr>
          <w:rFonts w:hint="eastAsia"/>
          <w:szCs w:val="32"/>
        </w:rPr>
        <w:t>江苏省科学技术馆</w:t>
      </w:r>
      <w:r>
        <w:rPr>
          <w:rFonts w:hint="eastAsia"/>
          <w:szCs w:val="32"/>
        </w:rPr>
        <w:t>2018</w:t>
      </w:r>
      <w:r>
        <w:rPr>
          <w:rFonts w:hint="eastAsia"/>
          <w:szCs w:val="32"/>
        </w:rPr>
        <w:t>年</w:t>
      </w:r>
      <w:proofErr w:type="gramStart"/>
      <w:r>
        <w:rPr>
          <w:rFonts w:hint="eastAsia"/>
          <w:szCs w:val="32"/>
        </w:rPr>
        <w:t>无机关</w:t>
      </w:r>
      <w:proofErr w:type="gramEnd"/>
      <w:r>
        <w:rPr>
          <w:rFonts w:hint="eastAsia"/>
          <w:szCs w:val="32"/>
        </w:rPr>
        <w:t>运行经费。</w:t>
      </w:r>
    </w:p>
    <w:p w:rsidR="00314650" w:rsidRPr="00222BD1"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十二、政府采购支出决算情况说明</w:t>
      </w:r>
    </w:p>
    <w:p w:rsidR="00F73CED" w:rsidRDefault="00314650" w:rsidP="00314650">
      <w:pPr>
        <w:spacing w:line="550" w:lineRule="exact"/>
        <w:ind w:firstLineChars="200" w:firstLine="640"/>
        <w:rPr>
          <w:szCs w:val="32"/>
        </w:rPr>
      </w:pPr>
      <w:r>
        <w:rPr>
          <w:szCs w:val="32"/>
        </w:rPr>
        <w:t>2018</w:t>
      </w:r>
      <w:r w:rsidRPr="006D5FF4">
        <w:rPr>
          <w:szCs w:val="32"/>
        </w:rPr>
        <w:t>年度政府采购支出总额</w:t>
      </w:r>
      <w:r w:rsidR="00763448" w:rsidRPr="00EC48D2">
        <w:rPr>
          <w:rFonts w:hint="eastAsia"/>
          <w:szCs w:val="32"/>
        </w:rPr>
        <w:t>76.70</w:t>
      </w:r>
      <w:r w:rsidRPr="006D5FF4">
        <w:rPr>
          <w:szCs w:val="32"/>
        </w:rPr>
        <w:t>万元，</w:t>
      </w:r>
      <w:r w:rsidR="00763448">
        <w:rPr>
          <w:rFonts w:hint="eastAsia"/>
          <w:szCs w:val="32"/>
        </w:rPr>
        <w:t>均为</w:t>
      </w:r>
      <w:r w:rsidRPr="006D5FF4">
        <w:rPr>
          <w:szCs w:val="32"/>
        </w:rPr>
        <w:t>政府采购货物支出</w:t>
      </w:r>
      <w:r w:rsidR="000D245D">
        <w:rPr>
          <w:rFonts w:hint="eastAsia"/>
          <w:szCs w:val="32"/>
        </w:rPr>
        <w:t>。</w:t>
      </w:r>
    </w:p>
    <w:p w:rsidR="00314650" w:rsidRPr="00C63D3B" w:rsidRDefault="00314650" w:rsidP="00314650">
      <w:pPr>
        <w:spacing w:line="550" w:lineRule="exact"/>
        <w:ind w:firstLineChars="200" w:firstLine="640"/>
        <w:rPr>
          <w:rFonts w:ascii="方正黑体_GBK" w:eastAsia="方正黑体_GBK"/>
          <w:szCs w:val="32"/>
        </w:rPr>
      </w:pPr>
      <w:r w:rsidRPr="00222BD1">
        <w:rPr>
          <w:rFonts w:ascii="方正黑体_GBK" w:eastAsia="方正黑体_GBK"/>
          <w:szCs w:val="32"/>
        </w:rPr>
        <w:t>十三、</w:t>
      </w:r>
      <w:r w:rsidRPr="00C63D3B">
        <w:rPr>
          <w:rFonts w:ascii="方正黑体_GBK" w:eastAsia="方正黑体_GBK"/>
          <w:szCs w:val="32"/>
        </w:rPr>
        <w:t>国有资产占用情况</w:t>
      </w:r>
    </w:p>
    <w:p w:rsidR="00314650" w:rsidRPr="006D5FF4" w:rsidRDefault="00314650" w:rsidP="00314650">
      <w:pPr>
        <w:spacing w:line="550" w:lineRule="exact"/>
        <w:ind w:firstLineChars="200" w:firstLine="640"/>
        <w:rPr>
          <w:szCs w:val="32"/>
        </w:rPr>
      </w:pPr>
      <w:r w:rsidRPr="006D5FF4">
        <w:rPr>
          <w:szCs w:val="32"/>
        </w:rPr>
        <w:t>截至</w:t>
      </w:r>
      <w:smartTag w:uri="urn:schemas-microsoft-com:office:smarttags" w:element="chsdate">
        <w:smartTagPr>
          <w:attr w:name="IsROCDate" w:val="False"/>
          <w:attr w:name="IsLunarDate" w:val="False"/>
          <w:attr w:name="Day" w:val="31"/>
          <w:attr w:name="Month" w:val="12"/>
          <w:attr w:name="Year" w:val="2018"/>
        </w:smartTagPr>
        <w:r>
          <w:rPr>
            <w:szCs w:val="32"/>
          </w:rPr>
          <w:t>2018</w:t>
        </w:r>
        <w:r w:rsidRPr="006D5FF4">
          <w:rPr>
            <w:szCs w:val="32"/>
          </w:rPr>
          <w:t>年</w:t>
        </w:r>
        <w:r w:rsidRPr="006D5FF4">
          <w:rPr>
            <w:szCs w:val="32"/>
          </w:rPr>
          <w:t>12</w:t>
        </w:r>
        <w:r w:rsidRPr="006D5FF4">
          <w:rPr>
            <w:szCs w:val="32"/>
          </w:rPr>
          <w:t>月</w:t>
        </w:r>
        <w:r w:rsidRPr="006D5FF4">
          <w:rPr>
            <w:szCs w:val="32"/>
          </w:rPr>
          <w:t>31</w:t>
        </w:r>
        <w:r w:rsidRPr="006D5FF4">
          <w:rPr>
            <w:szCs w:val="32"/>
          </w:rPr>
          <w:t>日</w:t>
        </w:r>
      </w:smartTag>
      <w:r w:rsidRPr="006D5FF4">
        <w:rPr>
          <w:szCs w:val="32"/>
        </w:rPr>
        <w:t>，本部门共有车辆</w:t>
      </w:r>
      <w:r w:rsidR="00F73CED">
        <w:rPr>
          <w:rFonts w:hint="eastAsia"/>
          <w:szCs w:val="32"/>
        </w:rPr>
        <w:t>1</w:t>
      </w:r>
      <w:r w:rsidRPr="006D5FF4">
        <w:rPr>
          <w:szCs w:val="32"/>
        </w:rPr>
        <w:t>辆</w:t>
      </w:r>
      <w:r w:rsidRPr="000F6D5D">
        <w:rPr>
          <w:szCs w:val="32"/>
        </w:rPr>
        <w:t>，</w:t>
      </w:r>
      <w:r w:rsidR="00F73CED">
        <w:rPr>
          <w:rFonts w:hint="eastAsia"/>
          <w:szCs w:val="32"/>
        </w:rPr>
        <w:t>均为</w:t>
      </w:r>
      <w:r w:rsidRPr="00771247">
        <w:rPr>
          <w:rFonts w:hint="eastAsia"/>
          <w:szCs w:val="32"/>
        </w:rPr>
        <w:t>其他用车，其他用车主要是</w:t>
      </w:r>
      <w:r w:rsidR="00F73CED">
        <w:rPr>
          <w:rFonts w:hint="eastAsia"/>
          <w:szCs w:val="32"/>
        </w:rPr>
        <w:t>一般公务用车；</w:t>
      </w:r>
      <w:r w:rsidRPr="006D5FF4">
        <w:rPr>
          <w:szCs w:val="32"/>
        </w:rPr>
        <w:t>单</w:t>
      </w:r>
      <w:r>
        <w:rPr>
          <w:rFonts w:hint="eastAsia"/>
          <w:szCs w:val="32"/>
        </w:rPr>
        <w:t>价</w:t>
      </w:r>
      <w:r>
        <w:rPr>
          <w:rFonts w:hint="eastAsia"/>
          <w:szCs w:val="32"/>
        </w:rPr>
        <w:t>50</w:t>
      </w:r>
      <w:r>
        <w:rPr>
          <w:rFonts w:hint="eastAsia"/>
          <w:szCs w:val="32"/>
        </w:rPr>
        <w:t>万元</w:t>
      </w:r>
      <w:r>
        <w:rPr>
          <w:szCs w:val="32"/>
        </w:rPr>
        <w:t>（含）以上的通用设备</w:t>
      </w:r>
      <w:r w:rsidR="00F73CED" w:rsidRPr="00F73CED">
        <w:rPr>
          <w:rFonts w:hint="eastAsia"/>
          <w:szCs w:val="32"/>
        </w:rPr>
        <w:t>1</w:t>
      </w:r>
      <w:r w:rsidRPr="006D5FF4">
        <w:rPr>
          <w:szCs w:val="32"/>
        </w:rPr>
        <w:t>台（套）。</w:t>
      </w:r>
    </w:p>
    <w:p w:rsidR="00314650" w:rsidRPr="00C63D3B" w:rsidRDefault="00314650" w:rsidP="00314650">
      <w:pPr>
        <w:spacing w:line="550" w:lineRule="exact"/>
        <w:ind w:firstLineChars="200" w:firstLine="640"/>
        <w:rPr>
          <w:rFonts w:ascii="方正黑体_GBK" w:eastAsia="方正黑体_GBK"/>
          <w:szCs w:val="32"/>
        </w:rPr>
      </w:pPr>
      <w:r>
        <w:rPr>
          <w:rFonts w:ascii="方正黑体_GBK" w:eastAsia="方正黑体_GBK"/>
          <w:szCs w:val="32"/>
        </w:rPr>
        <w:t>十</w:t>
      </w:r>
      <w:r>
        <w:rPr>
          <w:rFonts w:ascii="方正黑体_GBK" w:eastAsia="方正黑体_GBK" w:hint="eastAsia"/>
          <w:szCs w:val="32"/>
        </w:rPr>
        <w:t>四</w:t>
      </w:r>
      <w:r w:rsidRPr="00222BD1">
        <w:rPr>
          <w:rFonts w:ascii="方正黑体_GBK" w:eastAsia="方正黑体_GBK"/>
          <w:szCs w:val="32"/>
        </w:rPr>
        <w:t>、</w:t>
      </w:r>
      <w:r w:rsidRPr="00C63D3B">
        <w:rPr>
          <w:rFonts w:ascii="方正黑体_GBK" w:eastAsia="方正黑体_GBK"/>
          <w:szCs w:val="32"/>
        </w:rPr>
        <w:t>预算绩效评价工作开展情况</w:t>
      </w:r>
    </w:p>
    <w:p w:rsidR="00314650" w:rsidRPr="006D5FF4" w:rsidRDefault="00F73CED" w:rsidP="00314650">
      <w:pPr>
        <w:spacing w:line="550" w:lineRule="exact"/>
        <w:ind w:firstLineChars="200" w:firstLine="640"/>
        <w:rPr>
          <w:szCs w:val="32"/>
        </w:rPr>
      </w:pPr>
      <w:r>
        <w:rPr>
          <w:szCs w:val="32"/>
        </w:rPr>
        <w:t>本</w:t>
      </w:r>
      <w:r>
        <w:rPr>
          <w:rFonts w:hint="eastAsia"/>
          <w:szCs w:val="32"/>
        </w:rPr>
        <w:t>部门</w:t>
      </w:r>
      <w:r w:rsidR="00314650">
        <w:rPr>
          <w:rFonts w:hint="eastAsia"/>
          <w:szCs w:val="32"/>
        </w:rPr>
        <w:t>2018</w:t>
      </w:r>
      <w:r w:rsidR="00314650">
        <w:rPr>
          <w:rFonts w:hint="eastAsia"/>
          <w:szCs w:val="32"/>
        </w:rPr>
        <w:t>年度</w:t>
      </w:r>
      <w:r>
        <w:rPr>
          <w:rFonts w:hint="eastAsia"/>
          <w:szCs w:val="32"/>
        </w:rPr>
        <w:t>无</w:t>
      </w:r>
      <w:r w:rsidR="00314650" w:rsidRPr="006D5FF4">
        <w:rPr>
          <w:szCs w:val="32"/>
        </w:rPr>
        <w:t>项目开展了绩效评价工作，</w:t>
      </w:r>
      <w:r>
        <w:rPr>
          <w:rFonts w:hint="eastAsia"/>
          <w:szCs w:val="32"/>
        </w:rPr>
        <w:t>无</w:t>
      </w:r>
      <w:r w:rsidR="00314650" w:rsidRPr="006D5FF4">
        <w:rPr>
          <w:szCs w:val="32"/>
        </w:rPr>
        <w:t>涉及</w:t>
      </w:r>
      <w:r w:rsidR="00314650">
        <w:rPr>
          <w:rFonts w:hint="eastAsia"/>
          <w:szCs w:val="32"/>
        </w:rPr>
        <w:t>财政性资金</w:t>
      </w:r>
      <w:r w:rsidR="00314650" w:rsidRPr="006D5FF4">
        <w:rPr>
          <w:szCs w:val="32"/>
        </w:rPr>
        <w:t>。</w:t>
      </w:r>
    </w:p>
    <w:p w:rsidR="00314650" w:rsidRPr="006D5FF4" w:rsidRDefault="00314650" w:rsidP="00314650">
      <w:pPr>
        <w:spacing w:line="550" w:lineRule="exact"/>
        <w:ind w:firstLineChars="200" w:firstLine="640"/>
        <w:rPr>
          <w:szCs w:val="32"/>
        </w:rPr>
      </w:pPr>
    </w:p>
    <w:p w:rsidR="00314650" w:rsidRPr="006D5FF4" w:rsidRDefault="00314650" w:rsidP="00314650">
      <w:pPr>
        <w:spacing w:line="550" w:lineRule="exact"/>
        <w:ind w:firstLineChars="200" w:firstLine="640"/>
        <w:rPr>
          <w:szCs w:val="32"/>
        </w:rPr>
      </w:pPr>
    </w:p>
    <w:p w:rsidR="00314650" w:rsidRDefault="00314650" w:rsidP="00314650">
      <w:pPr>
        <w:spacing w:line="550" w:lineRule="exact"/>
        <w:ind w:firstLineChars="200" w:firstLine="640"/>
        <w:rPr>
          <w:szCs w:val="32"/>
        </w:rPr>
      </w:pPr>
    </w:p>
    <w:p w:rsidR="00AE78CA" w:rsidRDefault="00AE78CA" w:rsidP="00314650">
      <w:pPr>
        <w:spacing w:line="550" w:lineRule="exact"/>
        <w:ind w:firstLineChars="200" w:firstLine="640"/>
        <w:rPr>
          <w:szCs w:val="32"/>
        </w:rPr>
      </w:pPr>
    </w:p>
    <w:p w:rsidR="00AE78CA" w:rsidRDefault="00AE78CA" w:rsidP="00314650">
      <w:pPr>
        <w:spacing w:line="550" w:lineRule="exact"/>
        <w:ind w:firstLineChars="200" w:firstLine="640"/>
        <w:rPr>
          <w:szCs w:val="32"/>
        </w:rPr>
      </w:pPr>
    </w:p>
    <w:p w:rsidR="00AE78CA" w:rsidRDefault="00AE78CA" w:rsidP="00314650">
      <w:pPr>
        <w:spacing w:line="550" w:lineRule="exact"/>
        <w:ind w:firstLineChars="200" w:firstLine="640"/>
        <w:rPr>
          <w:szCs w:val="32"/>
        </w:rPr>
      </w:pPr>
    </w:p>
    <w:p w:rsidR="00AE78CA" w:rsidRDefault="00AE78CA" w:rsidP="00314650">
      <w:pPr>
        <w:spacing w:line="550" w:lineRule="exact"/>
        <w:ind w:firstLineChars="200" w:firstLine="640"/>
        <w:rPr>
          <w:szCs w:val="32"/>
        </w:rPr>
      </w:pPr>
    </w:p>
    <w:p w:rsidR="00AE78CA" w:rsidRPr="00AE78CA" w:rsidRDefault="00AE78CA" w:rsidP="00314650">
      <w:pPr>
        <w:spacing w:line="550" w:lineRule="exact"/>
        <w:ind w:firstLineChars="200" w:firstLine="640"/>
        <w:rPr>
          <w:szCs w:val="32"/>
        </w:rPr>
      </w:pPr>
    </w:p>
    <w:p w:rsidR="00314650" w:rsidRPr="006D5FF4" w:rsidRDefault="00314650" w:rsidP="00314650">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第四部分　名词解释</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一、财政拨款收入：</w:t>
      </w:r>
      <w:r w:rsidRPr="006D5FF4">
        <w:rPr>
          <w:szCs w:val="32"/>
        </w:rPr>
        <w:t>指单位本年度从</w:t>
      </w:r>
      <w:r>
        <w:rPr>
          <w:rFonts w:hint="eastAsia"/>
          <w:szCs w:val="32"/>
        </w:rPr>
        <w:t>同级</w:t>
      </w:r>
      <w:r w:rsidRPr="006D5FF4">
        <w:rPr>
          <w:szCs w:val="32"/>
        </w:rPr>
        <w:t>财政部门取得的财政拨款。</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二、上级补助收入：</w:t>
      </w:r>
      <w:r w:rsidRPr="006D5FF4">
        <w:rPr>
          <w:szCs w:val="32"/>
        </w:rPr>
        <w:t>指事业单位从主管部门和上级单位取得的非财政补助收入。</w:t>
      </w:r>
    </w:p>
    <w:p w:rsidR="00314650" w:rsidRDefault="00314650" w:rsidP="00314650">
      <w:pPr>
        <w:spacing w:line="550" w:lineRule="exact"/>
        <w:ind w:firstLineChars="200" w:firstLine="640"/>
        <w:rPr>
          <w:szCs w:val="32"/>
        </w:rPr>
      </w:pPr>
      <w:r w:rsidRPr="00222BD1">
        <w:rPr>
          <w:rFonts w:ascii="方正黑体_GBK" w:eastAsia="方正黑体_GBK"/>
          <w:szCs w:val="32"/>
        </w:rPr>
        <w:t>三、事业收入：</w:t>
      </w:r>
      <w:r w:rsidRPr="006D5FF4">
        <w:rPr>
          <w:szCs w:val="32"/>
        </w:rPr>
        <w:t>指事业单位开展专业业务活动及其辅助活动取得的收入，事业单位收到的财政专户实际核拨的教育收费等资金在此反映。</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四、经营收入：</w:t>
      </w:r>
      <w:r w:rsidRPr="006D5FF4">
        <w:rPr>
          <w:szCs w:val="32"/>
        </w:rPr>
        <w:t>指事业单位在专业业务活动及其辅助活动之外开展非独立核算经营活动取得的收入。</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五、附属单位缴款：</w:t>
      </w:r>
      <w:r w:rsidRPr="006D5FF4">
        <w:rPr>
          <w:szCs w:val="32"/>
        </w:rPr>
        <w:t>指事业单位附属独立核算单位按照有关规定上缴的收入。</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六、其他收入：</w:t>
      </w:r>
      <w:r w:rsidRPr="006D5FF4">
        <w:rPr>
          <w:szCs w:val="32"/>
        </w:rPr>
        <w:t>指单位取得的除上述</w:t>
      </w:r>
      <w:r w:rsidRPr="006D5FF4">
        <w:rPr>
          <w:szCs w:val="32"/>
        </w:rPr>
        <w:t>“</w:t>
      </w:r>
      <w:r w:rsidRPr="006D5FF4">
        <w:rPr>
          <w:szCs w:val="32"/>
        </w:rPr>
        <w:t>财政拨款收入</w:t>
      </w:r>
      <w:r w:rsidRPr="006D5FF4">
        <w:rPr>
          <w:szCs w:val="32"/>
        </w:rPr>
        <w:t>”</w:t>
      </w:r>
      <w:r w:rsidRPr="006D5FF4">
        <w:rPr>
          <w:szCs w:val="32"/>
        </w:rPr>
        <w:t>、</w:t>
      </w:r>
      <w:r w:rsidRPr="006D5FF4">
        <w:rPr>
          <w:szCs w:val="32"/>
        </w:rPr>
        <w:t>“</w:t>
      </w:r>
      <w:r w:rsidRPr="006D5FF4">
        <w:rPr>
          <w:szCs w:val="32"/>
        </w:rPr>
        <w:t>事业收入</w:t>
      </w:r>
      <w:r w:rsidRPr="006D5FF4">
        <w:rPr>
          <w:szCs w:val="32"/>
        </w:rPr>
        <w:t>”</w:t>
      </w:r>
      <w:r w:rsidRPr="006D5FF4">
        <w:rPr>
          <w:szCs w:val="32"/>
        </w:rPr>
        <w:t>、</w:t>
      </w:r>
      <w:r w:rsidRPr="006D5FF4">
        <w:rPr>
          <w:szCs w:val="32"/>
        </w:rPr>
        <w:t>“</w:t>
      </w:r>
      <w:r w:rsidRPr="006D5FF4">
        <w:rPr>
          <w:szCs w:val="32"/>
        </w:rPr>
        <w:t>经营收入</w:t>
      </w:r>
      <w:r w:rsidRPr="006D5FF4">
        <w:rPr>
          <w:szCs w:val="32"/>
        </w:rPr>
        <w:t>”</w:t>
      </w:r>
      <w:r w:rsidRPr="006D5FF4">
        <w:rPr>
          <w:szCs w:val="32"/>
        </w:rPr>
        <w:t>等以外的各项收入。</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七、用事业基金弥补收支差额：</w:t>
      </w:r>
      <w:r w:rsidRPr="006D5FF4">
        <w:rPr>
          <w:szCs w:val="32"/>
        </w:rPr>
        <w:t>指事业单位用事业基金弥补当年收支差额的数额。</w:t>
      </w:r>
    </w:p>
    <w:p w:rsidR="00314650" w:rsidRPr="006D5FF4" w:rsidRDefault="00314650" w:rsidP="00314650">
      <w:pPr>
        <w:spacing w:line="550" w:lineRule="exact"/>
        <w:ind w:firstLineChars="200" w:firstLine="640"/>
        <w:rPr>
          <w:szCs w:val="32"/>
        </w:rPr>
      </w:pPr>
      <w:r w:rsidRPr="00222BD1">
        <w:rPr>
          <w:rFonts w:ascii="方正黑体_GBK" w:eastAsia="方正黑体_GBK"/>
          <w:szCs w:val="32"/>
        </w:rPr>
        <w:t>八、年初结转和结余：</w:t>
      </w:r>
      <w:r w:rsidRPr="006D5FF4">
        <w:rPr>
          <w:szCs w:val="32"/>
        </w:rPr>
        <w:t>指单位上年结转本年使用的基本支出结转、项目支出结转和结余和经营结余。</w:t>
      </w:r>
    </w:p>
    <w:p w:rsidR="00314650" w:rsidRPr="006D5FF4" w:rsidRDefault="00314650" w:rsidP="00314650">
      <w:pPr>
        <w:spacing w:line="550" w:lineRule="exact"/>
        <w:ind w:firstLineChars="200" w:firstLine="640"/>
        <w:rPr>
          <w:szCs w:val="32"/>
        </w:rPr>
      </w:pPr>
      <w:r>
        <w:rPr>
          <w:rFonts w:ascii="方正黑体_GBK" w:eastAsia="方正黑体_GBK" w:hint="eastAsia"/>
          <w:szCs w:val="32"/>
        </w:rPr>
        <w:t>九</w:t>
      </w:r>
      <w:r w:rsidRPr="00222BD1">
        <w:rPr>
          <w:rFonts w:ascii="方正黑体_GBK" w:eastAsia="方正黑体_GBK"/>
          <w:szCs w:val="32"/>
        </w:rPr>
        <w:t>、结余分配：</w:t>
      </w:r>
      <w:r w:rsidRPr="006D5FF4">
        <w:rPr>
          <w:szCs w:val="32"/>
        </w:rPr>
        <w:t>指事业单位按规定对非财政补助结余资金提取的职工福利基金、事业基金和缴纳的所得税，以及减少单位按规定应缴回的基本建设竣工项目结余资金。</w:t>
      </w:r>
    </w:p>
    <w:p w:rsidR="00314650" w:rsidRPr="006D5FF4" w:rsidRDefault="00314650" w:rsidP="00314650">
      <w:pPr>
        <w:spacing w:line="550" w:lineRule="exact"/>
        <w:ind w:firstLineChars="200" w:firstLine="640"/>
        <w:rPr>
          <w:szCs w:val="32"/>
        </w:rPr>
      </w:pPr>
      <w:r>
        <w:rPr>
          <w:rFonts w:ascii="方正黑体_GBK" w:eastAsia="方正黑体_GBK"/>
          <w:szCs w:val="32"/>
        </w:rPr>
        <w:t>十</w:t>
      </w:r>
      <w:r w:rsidRPr="00222BD1">
        <w:rPr>
          <w:rFonts w:ascii="方正黑体_GBK" w:eastAsia="方正黑体_GBK"/>
          <w:szCs w:val="32"/>
        </w:rPr>
        <w:t>、年末结转和结余资金：</w:t>
      </w:r>
      <w:r w:rsidRPr="006D5FF4">
        <w:rPr>
          <w:szCs w:val="32"/>
        </w:rPr>
        <w:t>指本年度或以前年度预算安排、因客观条件发生变化无法按原计划实施，需要延迟到以后年度按有关规定继续使用的资金。</w:t>
      </w:r>
    </w:p>
    <w:p w:rsidR="00314650" w:rsidRPr="006D5FF4" w:rsidRDefault="00314650" w:rsidP="00314650">
      <w:pPr>
        <w:spacing w:line="550" w:lineRule="exact"/>
        <w:ind w:firstLineChars="200" w:firstLine="640"/>
        <w:rPr>
          <w:szCs w:val="32"/>
        </w:rPr>
      </w:pPr>
      <w:r>
        <w:rPr>
          <w:rFonts w:ascii="方正黑体_GBK" w:eastAsia="方正黑体_GBK"/>
          <w:szCs w:val="32"/>
        </w:rPr>
        <w:lastRenderedPageBreak/>
        <w:t>十</w:t>
      </w:r>
      <w:r>
        <w:rPr>
          <w:rFonts w:ascii="方正黑体_GBK" w:eastAsia="方正黑体_GBK" w:hint="eastAsia"/>
          <w:szCs w:val="32"/>
        </w:rPr>
        <w:t>一</w:t>
      </w:r>
      <w:r w:rsidRPr="00222BD1">
        <w:rPr>
          <w:rFonts w:ascii="方正黑体_GBK" w:eastAsia="方正黑体_GBK"/>
          <w:szCs w:val="32"/>
        </w:rPr>
        <w:t>、基本支出：</w:t>
      </w:r>
      <w:r w:rsidRPr="006D5FF4">
        <w:rPr>
          <w:szCs w:val="32"/>
        </w:rPr>
        <w:t>指为保障机构正常运转、完成日常工作任务而发生的人员支出和公用支出。</w:t>
      </w:r>
    </w:p>
    <w:p w:rsidR="00314650" w:rsidRPr="006D5FF4" w:rsidRDefault="00314650" w:rsidP="00314650">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二</w:t>
      </w:r>
      <w:r w:rsidRPr="00222BD1">
        <w:rPr>
          <w:rFonts w:ascii="方正黑体_GBK" w:eastAsia="方正黑体_GBK"/>
          <w:szCs w:val="32"/>
        </w:rPr>
        <w:t>、项目支出：</w:t>
      </w:r>
      <w:r w:rsidRPr="006D5FF4">
        <w:rPr>
          <w:szCs w:val="32"/>
        </w:rPr>
        <w:t>指在基本支出之外为完成特定的行政任务或事业发展目标所发生的支出。</w:t>
      </w:r>
    </w:p>
    <w:p w:rsidR="00314650" w:rsidRPr="006D5FF4" w:rsidRDefault="00314650" w:rsidP="00314650">
      <w:pPr>
        <w:spacing w:line="550" w:lineRule="exact"/>
        <w:ind w:firstLineChars="200" w:firstLine="640"/>
        <w:rPr>
          <w:i/>
          <w:szCs w:val="32"/>
        </w:rPr>
      </w:pPr>
      <w:r>
        <w:rPr>
          <w:rFonts w:ascii="方正黑体_GBK" w:eastAsia="方正黑体_GBK"/>
          <w:szCs w:val="32"/>
        </w:rPr>
        <w:t>十</w:t>
      </w:r>
      <w:r>
        <w:rPr>
          <w:rFonts w:ascii="方正黑体_GBK" w:eastAsia="方正黑体_GBK" w:hint="eastAsia"/>
          <w:szCs w:val="32"/>
        </w:rPr>
        <w:t>三</w:t>
      </w:r>
      <w:r w:rsidRPr="00222BD1">
        <w:rPr>
          <w:rFonts w:ascii="方正黑体_GBK" w:eastAsia="方正黑体_GBK"/>
          <w:szCs w:val="32"/>
        </w:rPr>
        <w:t>、上缴上级支出：</w:t>
      </w:r>
      <w:r w:rsidRPr="006D5FF4">
        <w:rPr>
          <w:szCs w:val="32"/>
        </w:rPr>
        <w:t>指事业单位按照财政部门和主管部门的规定上缴上级单位的支出。</w:t>
      </w:r>
    </w:p>
    <w:p w:rsidR="00314650" w:rsidRPr="006D5FF4" w:rsidRDefault="00314650" w:rsidP="00314650">
      <w:pPr>
        <w:spacing w:line="550" w:lineRule="exact"/>
        <w:ind w:firstLineChars="200" w:firstLine="640"/>
        <w:rPr>
          <w:b/>
          <w:szCs w:val="32"/>
        </w:rPr>
      </w:pPr>
      <w:r>
        <w:rPr>
          <w:rFonts w:ascii="方正黑体_GBK" w:eastAsia="方正黑体_GBK"/>
          <w:szCs w:val="32"/>
        </w:rPr>
        <w:t>十</w:t>
      </w:r>
      <w:r>
        <w:rPr>
          <w:rFonts w:ascii="方正黑体_GBK" w:eastAsia="方正黑体_GBK" w:hint="eastAsia"/>
          <w:szCs w:val="32"/>
        </w:rPr>
        <w:t>四</w:t>
      </w:r>
      <w:r w:rsidRPr="00222BD1">
        <w:rPr>
          <w:rFonts w:ascii="方正黑体_GBK" w:eastAsia="方正黑体_GBK"/>
          <w:szCs w:val="32"/>
        </w:rPr>
        <w:t>、经营支出：</w:t>
      </w:r>
      <w:r w:rsidRPr="006D5FF4">
        <w:rPr>
          <w:szCs w:val="32"/>
        </w:rPr>
        <w:t>指事业单位在专业业务活动及其辅助活动之外开展非独立核算经营活动发生的支出。</w:t>
      </w:r>
    </w:p>
    <w:p w:rsidR="00314650" w:rsidRPr="006D5FF4" w:rsidRDefault="00314650" w:rsidP="00314650">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五</w:t>
      </w:r>
      <w:r w:rsidRPr="00222BD1">
        <w:rPr>
          <w:rFonts w:ascii="方正黑体_GBK" w:eastAsia="方正黑体_GBK"/>
          <w:szCs w:val="32"/>
        </w:rPr>
        <w:t>、对附属单位补助支出：</w:t>
      </w:r>
      <w:r w:rsidRPr="006D5FF4">
        <w:rPr>
          <w:szCs w:val="32"/>
        </w:rPr>
        <w:t>指事业单位用财政补助收入之外的收入对附属单位补助发生的支出。</w:t>
      </w:r>
    </w:p>
    <w:p w:rsidR="00314650" w:rsidRPr="006D5FF4" w:rsidRDefault="00314650" w:rsidP="00314650">
      <w:pPr>
        <w:spacing w:line="550" w:lineRule="exact"/>
        <w:ind w:firstLineChars="200" w:firstLine="640"/>
        <w:rPr>
          <w:b/>
          <w:szCs w:val="32"/>
        </w:rPr>
      </w:pPr>
      <w:r>
        <w:rPr>
          <w:rFonts w:ascii="方正黑体_GBK" w:eastAsia="方正黑体_GBK"/>
          <w:szCs w:val="32"/>
        </w:rPr>
        <w:t>十</w:t>
      </w:r>
      <w:r>
        <w:rPr>
          <w:rFonts w:ascii="方正黑体_GBK" w:eastAsia="方正黑体_GBK" w:hint="eastAsia"/>
          <w:szCs w:val="32"/>
        </w:rPr>
        <w:t>六</w:t>
      </w:r>
      <w:r w:rsidRPr="00222BD1">
        <w:rPr>
          <w:rFonts w:ascii="方正黑体_GBK" w:eastAsia="方正黑体_GBK"/>
          <w:szCs w:val="32"/>
        </w:rPr>
        <w:t>、</w:t>
      </w:r>
      <w:r w:rsidRPr="00222BD1">
        <w:rPr>
          <w:rFonts w:ascii="方正黑体_GBK" w:eastAsia="方正黑体_GBK"/>
          <w:szCs w:val="32"/>
        </w:rPr>
        <w:t>“</w:t>
      </w:r>
      <w:r w:rsidRPr="00222BD1">
        <w:rPr>
          <w:rFonts w:ascii="方正黑体_GBK" w:eastAsia="方正黑体_GBK"/>
          <w:szCs w:val="32"/>
        </w:rPr>
        <w:t>三公</w:t>
      </w:r>
      <w:r w:rsidRPr="00222BD1">
        <w:rPr>
          <w:rFonts w:ascii="方正黑体_GBK" w:eastAsia="方正黑体_GBK"/>
          <w:szCs w:val="32"/>
        </w:rPr>
        <w:t>”</w:t>
      </w:r>
      <w:r w:rsidRPr="00222BD1">
        <w:rPr>
          <w:rFonts w:ascii="方正黑体_GBK" w:eastAsia="方正黑体_GBK"/>
          <w:szCs w:val="32"/>
        </w:rPr>
        <w:t>经费：</w:t>
      </w:r>
      <w:r w:rsidRPr="006D5FF4">
        <w:rPr>
          <w:szCs w:val="32"/>
        </w:rPr>
        <w:t>指部门用一般公共预算财政拨款安排的因公出国（境）费、公务用车购置及运行费和公务接待费。其中，因公出国（境）</w:t>
      </w:r>
      <w:proofErr w:type="gramStart"/>
      <w:r w:rsidRPr="006D5FF4">
        <w:rPr>
          <w:szCs w:val="32"/>
        </w:rPr>
        <w:t>费反映</w:t>
      </w:r>
      <w:proofErr w:type="gramEnd"/>
      <w:r w:rsidRPr="006D5FF4">
        <w:rPr>
          <w:szCs w:val="32"/>
        </w:rPr>
        <w:t>单位公务出国（境）的住宿费、旅费、伙食补助费、杂费、培训费等支出；公务用车购置及运行</w:t>
      </w:r>
      <w:proofErr w:type="gramStart"/>
      <w:r w:rsidRPr="006D5FF4">
        <w:rPr>
          <w:szCs w:val="32"/>
        </w:rPr>
        <w:t>费反映</w:t>
      </w:r>
      <w:proofErr w:type="gramEnd"/>
      <w:r w:rsidRPr="006D5FF4">
        <w:rPr>
          <w:szCs w:val="32"/>
        </w:rPr>
        <w:t>单位公务用车购置费、燃料费、维修费、过路过桥费、保险费、安全奖励费用等支出；公务接待</w:t>
      </w:r>
      <w:proofErr w:type="gramStart"/>
      <w:r w:rsidRPr="006D5FF4">
        <w:rPr>
          <w:szCs w:val="32"/>
        </w:rPr>
        <w:t>费反映</w:t>
      </w:r>
      <w:proofErr w:type="gramEnd"/>
      <w:r w:rsidRPr="006D5FF4">
        <w:rPr>
          <w:szCs w:val="32"/>
        </w:rPr>
        <w:t>单位按规定开支的各类公务接待（含外宾接待）支出。</w:t>
      </w:r>
    </w:p>
    <w:p w:rsidR="00314650" w:rsidRPr="006D5FF4" w:rsidRDefault="00314650" w:rsidP="00314650">
      <w:pPr>
        <w:spacing w:line="550" w:lineRule="exact"/>
        <w:ind w:firstLineChars="200" w:firstLine="640"/>
        <w:rPr>
          <w:szCs w:val="32"/>
        </w:rPr>
      </w:pPr>
      <w:r>
        <w:rPr>
          <w:rFonts w:ascii="方正黑体_GBK" w:eastAsia="方正黑体_GBK" w:hint="eastAsia"/>
          <w:szCs w:val="32"/>
        </w:rPr>
        <w:t>十七</w:t>
      </w:r>
      <w:r w:rsidRPr="00222BD1">
        <w:rPr>
          <w:rFonts w:ascii="方正黑体_GBK" w:eastAsia="方正黑体_GBK" w:hint="eastAsia"/>
          <w:szCs w:val="32"/>
        </w:rPr>
        <w:t>、机关运行经费：</w:t>
      </w:r>
      <w:r w:rsidRPr="00167C23">
        <w:rPr>
          <w:rFonts w:hint="eastAsia"/>
          <w:szCs w:val="32"/>
        </w:rPr>
        <w:t>指行政单位（含参照公务员法管理的事业单位）</w:t>
      </w:r>
      <w:r>
        <w:rPr>
          <w:rFonts w:hint="eastAsia"/>
          <w:szCs w:val="32"/>
        </w:rPr>
        <w:t>使用</w:t>
      </w:r>
      <w:r w:rsidRPr="00167C23">
        <w:rPr>
          <w:rFonts w:hint="eastAsia"/>
          <w:szCs w:val="32"/>
        </w:rPr>
        <w:t>一般公共预算安排的基本支出中的</w:t>
      </w:r>
      <w:r>
        <w:rPr>
          <w:rFonts w:hint="eastAsia"/>
          <w:szCs w:val="32"/>
        </w:rPr>
        <w:t>日常</w:t>
      </w:r>
      <w:r>
        <w:rPr>
          <w:szCs w:val="32"/>
        </w:rPr>
        <w:t>公用</w:t>
      </w:r>
      <w:r w:rsidRPr="00167C23">
        <w:rPr>
          <w:rFonts w:hint="eastAsia"/>
          <w:szCs w:val="32"/>
        </w:rPr>
        <w:t>经费</w:t>
      </w:r>
      <w:r>
        <w:rPr>
          <w:rFonts w:hint="eastAsia"/>
          <w:szCs w:val="32"/>
        </w:rPr>
        <w:t>支出</w:t>
      </w:r>
      <w:r w:rsidRPr="006D5FF4">
        <w:rPr>
          <w:szCs w:val="32"/>
        </w:rPr>
        <w:t>，包括办公及印刷费、邮电费、差旅费、会议费、福利费、日常维修费、专用材料及一般设备购置费、办公用房水电费、办公用房取暖费、办公用房物业管理费、公务用车运行维护费及其他费用。</w:t>
      </w:r>
    </w:p>
    <w:p w:rsidR="00314650" w:rsidRPr="006D5FF4" w:rsidRDefault="00314650" w:rsidP="00314650">
      <w:pPr>
        <w:ind w:firstLine="0"/>
      </w:pPr>
    </w:p>
    <w:p w:rsidR="000542EC" w:rsidRPr="00314650" w:rsidRDefault="000542EC"/>
    <w:sectPr w:rsidR="000542EC" w:rsidRPr="00314650" w:rsidSect="000542E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B2" w:rsidRDefault="006F02B2" w:rsidP="00C34A9D">
      <w:pPr>
        <w:spacing w:line="240" w:lineRule="auto"/>
      </w:pPr>
      <w:r>
        <w:separator/>
      </w:r>
    </w:p>
  </w:endnote>
  <w:endnote w:type="continuationSeparator" w:id="0">
    <w:p w:rsidR="006F02B2" w:rsidRDefault="006F02B2" w:rsidP="00C34A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E2" w:rsidRDefault="004E50E2" w:rsidP="000542E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50E2" w:rsidRDefault="004E50E2" w:rsidP="000542E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E2" w:rsidRDefault="004E50E2" w:rsidP="000542EC">
    <w:pPr>
      <w:pStyle w:val="a7"/>
      <w:framePr w:wrap="around" w:vAnchor="text" w:hAnchor="margin" w:xAlign="right" w:y="1"/>
      <w:rPr>
        <w:rStyle w:val="a9"/>
      </w:rPr>
    </w:pPr>
  </w:p>
  <w:p w:rsidR="004E50E2" w:rsidRDefault="004E50E2" w:rsidP="000542E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B2" w:rsidRDefault="006F02B2" w:rsidP="00C34A9D">
      <w:pPr>
        <w:spacing w:line="240" w:lineRule="auto"/>
      </w:pPr>
      <w:r>
        <w:separator/>
      </w:r>
    </w:p>
  </w:footnote>
  <w:footnote w:type="continuationSeparator" w:id="0">
    <w:p w:rsidR="006F02B2" w:rsidRDefault="006F02B2" w:rsidP="00C34A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650"/>
    <w:rsid w:val="00036534"/>
    <w:rsid w:val="000542EC"/>
    <w:rsid w:val="00057492"/>
    <w:rsid w:val="000A15DE"/>
    <w:rsid w:val="000B6652"/>
    <w:rsid w:val="000D245D"/>
    <w:rsid w:val="000E2D94"/>
    <w:rsid w:val="000E47CD"/>
    <w:rsid w:val="000F6958"/>
    <w:rsid w:val="00183F03"/>
    <w:rsid w:val="00186488"/>
    <w:rsid w:val="001C6149"/>
    <w:rsid w:val="001F36AF"/>
    <w:rsid w:val="00207586"/>
    <w:rsid w:val="00243CC7"/>
    <w:rsid w:val="00250877"/>
    <w:rsid w:val="0026202B"/>
    <w:rsid w:val="002677EC"/>
    <w:rsid w:val="00282758"/>
    <w:rsid w:val="002D5A5F"/>
    <w:rsid w:val="002D6F40"/>
    <w:rsid w:val="00311D2A"/>
    <w:rsid w:val="00314650"/>
    <w:rsid w:val="003435EB"/>
    <w:rsid w:val="00376879"/>
    <w:rsid w:val="003B4291"/>
    <w:rsid w:val="00497E5A"/>
    <w:rsid w:val="004E50E2"/>
    <w:rsid w:val="004E6482"/>
    <w:rsid w:val="004F39CA"/>
    <w:rsid w:val="0053336A"/>
    <w:rsid w:val="00571B2F"/>
    <w:rsid w:val="005866C3"/>
    <w:rsid w:val="006F02B2"/>
    <w:rsid w:val="0075158B"/>
    <w:rsid w:val="00763448"/>
    <w:rsid w:val="008171C9"/>
    <w:rsid w:val="0082750D"/>
    <w:rsid w:val="008668A6"/>
    <w:rsid w:val="0087634D"/>
    <w:rsid w:val="00980ECC"/>
    <w:rsid w:val="009E3702"/>
    <w:rsid w:val="00A26E17"/>
    <w:rsid w:val="00A54125"/>
    <w:rsid w:val="00A654F1"/>
    <w:rsid w:val="00AD0CC8"/>
    <w:rsid w:val="00AD2E48"/>
    <w:rsid w:val="00AD3B95"/>
    <w:rsid w:val="00AE78CA"/>
    <w:rsid w:val="00B9169C"/>
    <w:rsid w:val="00C04734"/>
    <w:rsid w:val="00C34A9D"/>
    <w:rsid w:val="00C4150B"/>
    <w:rsid w:val="00C52A91"/>
    <w:rsid w:val="00C62B40"/>
    <w:rsid w:val="00CC280D"/>
    <w:rsid w:val="00CE130B"/>
    <w:rsid w:val="00D51BC1"/>
    <w:rsid w:val="00DE1961"/>
    <w:rsid w:val="00DE5803"/>
    <w:rsid w:val="00DF7599"/>
    <w:rsid w:val="00EA1BA7"/>
    <w:rsid w:val="00EB270E"/>
    <w:rsid w:val="00EC48D2"/>
    <w:rsid w:val="00F712FF"/>
    <w:rsid w:val="00F73CED"/>
    <w:rsid w:val="00F86069"/>
    <w:rsid w:val="00FA15EB"/>
    <w:rsid w:val="00FA448A"/>
    <w:rsid w:val="00FB0740"/>
    <w:rsid w:val="00FD5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50"/>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paragraph" w:styleId="1">
    <w:name w:val="heading 1"/>
    <w:basedOn w:val="a"/>
    <w:next w:val="a"/>
    <w:link w:val="1Char"/>
    <w:uiPriority w:val="9"/>
    <w:qFormat/>
    <w:rsid w:val="00314650"/>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314650"/>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314650"/>
    <w:pPr>
      <w:keepNext/>
      <w:keepLines/>
      <w:spacing w:before="260" w:after="260" w:line="416" w:lineRule="atLeast"/>
      <w:outlineLvl w:val="2"/>
    </w:pPr>
    <w:rPr>
      <w:b/>
      <w:bCs/>
      <w:szCs w:val="32"/>
    </w:rPr>
  </w:style>
  <w:style w:type="paragraph" w:styleId="4">
    <w:name w:val="heading 4"/>
    <w:basedOn w:val="a"/>
    <w:next w:val="a"/>
    <w:link w:val="4Char"/>
    <w:uiPriority w:val="9"/>
    <w:unhideWhenUsed/>
    <w:qFormat/>
    <w:rsid w:val="00314650"/>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14650"/>
    <w:pPr>
      <w:keepNext/>
      <w:keepLines/>
      <w:spacing w:before="280" w:after="290" w:line="376" w:lineRule="atLeast"/>
      <w:outlineLvl w:val="4"/>
    </w:pPr>
    <w:rPr>
      <w:b/>
      <w:bCs/>
      <w:sz w:val="28"/>
      <w:szCs w:val="28"/>
    </w:rPr>
  </w:style>
  <w:style w:type="paragraph" w:styleId="6">
    <w:name w:val="heading 6"/>
    <w:basedOn w:val="a"/>
    <w:next w:val="a"/>
    <w:link w:val="6Char"/>
    <w:uiPriority w:val="9"/>
    <w:unhideWhenUsed/>
    <w:qFormat/>
    <w:rsid w:val="00314650"/>
    <w:pPr>
      <w:keepNext/>
      <w:keepLines/>
      <w:spacing w:before="240" w:after="64" w:line="320" w:lineRule="atLeas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4650"/>
    <w:rPr>
      <w:rFonts w:ascii="Times New Roman" w:eastAsia="方正仿宋_GBK" w:hAnsi="Times New Roman" w:cs="Times New Roman"/>
      <w:b/>
      <w:bCs/>
      <w:kern w:val="44"/>
      <w:sz w:val="44"/>
      <w:szCs w:val="44"/>
    </w:rPr>
  </w:style>
  <w:style w:type="character" w:customStyle="1" w:styleId="2Char">
    <w:name w:val="标题 2 Char"/>
    <w:basedOn w:val="a0"/>
    <w:link w:val="2"/>
    <w:uiPriority w:val="9"/>
    <w:rsid w:val="00314650"/>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314650"/>
    <w:rPr>
      <w:rFonts w:ascii="Times New Roman" w:eastAsia="方正仿宋_GBK" w:hAnsi="Times New Roman" w:cs="Times New Roman"/>
      <w:b/>
      <w:bCs/>
      <w:kern w:val="0"/>
      <w:sz w:val="32"/>
      <w:szCs w:val="32"/>
    </w:rPr>
  </w:style>
  <w:style w:type="character" w:customStyle="1" w:styleId="4Char">
    <w:name w:val="标题 4 Char"/>
    <w:basedOn w:val="a0"/>
    <w:link w:val="4"/>
    <w:uiPriority w:val="9"/>
    <w:rsid w:val="00314650"/>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rsid w:val="00314650"/>
    <w:rPr>
      <w:rFonts w:ascii="Times New Roman" w:eastAsia="方正仿宋_GBK" w:hAnsi="Times New Roman" w:cs="Times New Roman"/>
      <w:b/>
      <w:bCs/>
      <w:kern w:val="0"/>
      <w:sz w:val="28"/>
      <w:szCs w:val="28"/>
    </w:rPr>
  </w:style>
  <w:style w:type="character" w:customStyle="1" w:styleId="6Char">
    <w:name w:val="标题 6 Char"/>
    <w:basedOn w:val="a0"/>
    <w:link w:val="6"/>
    <w:uiPriority w:val="9"/>
    <w:rsid w:val="00314650"/>
    <w:rPr>
      <w:rFonts w:asciiTheme="majorHAnsi" w:eastAsiaTheme="majorEastAsia" w:hAnsiTheme="majorHAnsi" w:cstheme="majorBidi"/>
      <w:b/>
      <w:bCs/>
      <w:kern w:val="0"/>
      <w:sz w:val="24"/>
      <w:szCs w:val="24"/>
    </w:rPr>
  </w:style>
  <w:style w:type="paragraph" w:styleId="a3">
    <w:name w:val="List Paragraph"/>
    <w:basedOn w:val="a"/>
    <w:uiPriority w:val="34"/>
    <w:qFormat/>
    <w:rsid w:val="00314650"/>
    <w:pPr>
      <w:autoSpaceDE/>
      <w:autoSpaceDN/>
      <w:snapToGrid/>
      <w:spacing w:line="240" w:lineRule="auto"/>
      <w:ind w:firstLineChars="200" w:firstLine="420"/>
    </w:pPr>
    <w:rPr>
      <w:rFonts w:ascii="Cambria" w:eastAsia="宋体" w:hAnsi="Cambria"/>
      <w:kern w:val="2"/>
      <w:sz w:val="24"/>
      <w:szCs w:val="24"/>
    </w:rPr>
  </w:style>
  <w:style w:type="paragraph" w:customStyle="1" w:styleId="10">
    <w:name w:val="标题1"/>
    <w:basedOn w:val="a"/>
    <w:next w:val="a"/>
    <w:rsid w:val="00314650"/>
    <w:pPr>
      <w:tabs>
        <w:tab w:val="left" w:pos="9193"/>
        <w:tab w:val="left" w:pos="9827"/>
      </w:tabs>
      <w:spacing w:line="700" w:lineRule="atLeast"/>
      <w:ind w:firstLine="0"/>
      <w:jc w:val="center"/>
    </w:pPr>
    <w:rPr>
      <w:rFonts w:eastAsia="方正小标宋_GBK"/>
      <w:sz w:val="44"/>
    </w:rPr>
  </w:style>
  <w:style w:type="paragraph" w:customStyle="1" w:styleId="a4">
    <w:name w:val="附件栏"/>
    <w:basedOn w:val="a"/>
    <w:rsid w:val="00314650"/>
  </w:style>
  <w:style w:type="table" w:styleId="a5">
    <w:name w:val="Table Grid"/>
    <w:basedOn w:val="a1"/>
    <w:rsid w:val="00314650"/>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2"/>
    <w:uiPriority w:val="99"/>
    <w:semiHidden/>
    <w:unhideWhenUsed/>
    <w:rsid w:val="00314650"/>
  </w:style>
  <w:style w:type="paragraph" w:styleId="a6">
    <w:name w:val="header"/>
    <w:basedOn w:val="a"/>
    <w:link w:val="Char"/>
    <w:uiPriority w:val="99"/>
    <w:unhideWhenUsed/>
    <w:rsid w:val="00314650"/>
    <w:pPr>
      <w:pBdr>
        <w:bottom w:val="single" w:sz="6" w:space="1" w:color="auto"/>
      </w:pBdr>
      <w:tabs>
        <w:tab w:val="center" w:pos="4153"/>
        <w:tab w:val="right" w:pos="8306"/>
      </w:tabs>
      <w:autoSpaceDE/>
      <w:autoSpaceDN/>
      <w:spacing w:line="240" w:lineRule="auto"/>
      <w:ind w:firstLine="0"/>
      <w:jc w:val="center"/>
    </w:pPr>
    <w:rPr>
      <w:rFonts w:eastAsia="宋体"/>
      <w:kern w:val="2"/>
      <w:sz w:val="18"/>
      <w:szCs w:val="18"/>
    </w:rPr>
  </w:style>
  <w:style w:type="character" w:customStyle="1" w:styleId="Char">
    <w:name w:val="页眉 Char"/>
    <w:basedOn w:val="a0"/>
    <w:link w:val="a6"/>
    <w:uiPriority w:val="99"/>
    <w:rsid w:val="00314650"/>
    <w:rPr>
      <w:rFonts w:ascii="Times New Roman" w:eastAsia="宋体" w:hAnsi="Times New Roman" w:cs="Times New Roman"/>
      <w:sz w:val="18"/>
      <w:szCs w:val="18"/>
    </w:rPr>
  </w:style>
  <w:style w:type="paragraph" w:styleId="a7">
    <w:name w:val="footer"/>
    <w:basedOn w:val="a"/>
    <w:link w:val="Char0"/>
    <w:uiPriority w:val="99"/>
    <w:unhideWhenUsed/>
    <w:rsid w:val="00314650"/>
    <w:pPr>
      <w:tabs>
        <w:tab w:val="center" w:pos="4153"/>
        <w:tab w:val="right" w:pos="8306"/>
      </w:tabs>
      <w:autoSpaceDE/>
      <w:autoSpaceDN/>
      <w:spacing w:line="240" w:lineRule="auto"/>
      <w:ind w:firstLine="0"/>
      <w:jc w:val="left"/>
    </w:pPr>
    <w:rPr>
      <w:rFonts w:eastAsia="宋体"/>
      <w:kern w:val="2"/>
      <w:sz w:val="18"/>
      <w:szCs w:val="18"/>
    </w:rPr>
  </w:style>
  <w:style w:type="character" w:customStyle="1" w:styleId="Char0">
    <w:name w:val="页脚 Char"/>
    <w:basedOn w:val="a0"/>
    <w:link w:val="a7"/>
    <w:uiPriority w:val="99"/>
    <w:rsid w:val="00314650"/>
    <w:rPr>
      <w:rFonts w:ascii="Times New Roman" w:eastAsia="宋体" w:hAnsi="Times New Roman" w:cs="Times New Roman"/>
      <w:sz w:val="18"/>
      <w:szCs w:val="18"/>
    </w:rPr>
  </w:style>
  <w:style w:type="paragraph" w:styleId="a8">
    <w:name w:val="Balloon Text"/>
    <w:basedOn w:val="a"/>
    <w:link w:val="Char1"/>
    <w:uiPriority w:val="99"/>
    <w:semiHidden/>
    <w:unhideWhenUsed/>
    <w:rsid w:val="00314650"/>
    <w:pPr>
      <w:autoSpaceDE/>
      <w:autoSpaceDN/>
      <w:snapToGrid/>
      <w:spacing w:line="240" w:lineRule="auto"/>
      <w:ind w:firstLine="0"/>
    </w:pPr>
    <w:rPr>
      <w:rFonts w:eastAsia="宋体"/>
      <w:kern w:val="2"/>
      <w:sz w:val="18"/>
      <w:szCs w:val="18"/>
    </w:rPr>
  </w:style>
  <w:style w:type="character" w:customStyle="1" w:styleId="Char1">
    <w:name w:val="批注框文本 Char"/>
    <w:basedOn w:val="a0"/>
    <w:link w:val="a8"/>
    <w:uiPriority w:val="99"/>
    <w:semiHidden/>
    <w:rsid w:val="00314650"/>
    <w:rPr>
      <w:rFonts w:ascii="Times New Roman" w:eastAsia="宋体" w:hAnsi="Times New Roman" w:cs="Times New Roman"/>
      <w:sz w:val="18"/>
      <w:szCs w:val="18"/>
    </w:rPr>
  </w:style>
  <w:style w:type="character" w:styleId="a9">
    <w:name w:val="page number"/>
    <w:basedOn w:val="a0"/>
    <w:rsid w:val="003146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27</Pages>
  <Words>8133</Words>
  <Characters>9646</Characters>
  <Application>Microsoft Office Word</Application>
  <DocSecurity>0</DocSecurity>
  <Lines>1506</Lines>
  <Paragraphs>647</Paragraphs>
  <ScaleCrop>false</ScaleCrop>
  <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WJN</dc:creator>
  <cp:lastModifiedBy>WJN</cp:lastModifiedBy>
  <cp:revision>57</cp:revision>
  <dcterms:created xsi:type="dcterms:W3CDTF">2019-08-19T02:15:00Z</dcterms:created>
  <dcterms:modified xsi:type="dcterms:W3CDTF">2019-08-21T02:43:00Z</dcterms:modified>
</cp:coreProperties>
</file>